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EA2A3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A2A38">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A2A38">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A2A38">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A2A38">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A2A38">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A2A38">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A2A38">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A2A38">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A2A38">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A2A38">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A2A38">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A2A38">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A2A38">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A2A38">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A2A38">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A2A38">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A2A38">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A2A38">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A2A38">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A2A38">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A2A38">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A2A38">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A2A38">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A2A38">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A2A38">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A2A38">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A2A38">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A2A38">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A2A38">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A2A38">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A2A38">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A2A38">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A2A38">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A2A38">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A2A38">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A2A38">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A2A38">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A2A38">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A2A38">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A2A38">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A2A38">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A2A38">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A2A38">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A2A38">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A2A38">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A2A38">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873"/>
        <w:gridCol w:w="5192"/>
        <w:gridCol w:w="189"/>
        <w:gridCol w:w="113"/>
        <w:gridCol w:w="408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3540E17F" w14:textId="699D2E36" w:rsidR="00695B16" w:rsidRDefault="000D22D6">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1517A32D" w14:textId="77777777" w:rsidR="00695B16" w:rsidRDefault="004026A6">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46DBA740" w14:textId="31F9BC39" w:rsidR="00695B16" w:rsidRDefault="000D22D6">
            <w:r w:rsidRPr="000D22D6">
              <w:t>CVM Resolution 80/2022 - Registration and provision of periodic and occasional information by issuers of securities admitted to trading on regulated securities markets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3AC1B0A" w14:textId="788ADFFB" w:rsidR="00695B16" w:rsidRDefault="00BF63AC">
            <w:hyperlink r:id="rId19" w:history="1">
              <w:r w:rsidRPr="00F414A2">
                <w:rPr>
                  <w:rStyle w:val="Hyperlink"/>
                </w:rPr>
                <w:t>https://web.archive.org/web/20250630080844/https://conteudo.cvm.gov.br/legislacao/resolucoes/resol080.html</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2C9631D7" w14:textId="77777777" w:rsidR="00695B16" w:rsidRDefault="004026A6">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B6A754" w:rsidR="00093CA9" w:rsidRDefault="000D22D6"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1902CB77" w14:textId="77777777" w:rsidR="00695B16" w:rsidRDefault="004026A6">
            <w:r>
              <w:t>The Resolution pertains to the registration and periodic and occasional reporting requirements for publicly held companies. Additionally, it addresses the disclosure of environmental, social, and governance (ESG) information by publicly held companies with specific provisions on climate disclosure.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1B445D37" w14:textId="77777777" w:rsidR="00695B16" w:rsidRDefault="004026A6">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28B8B750" w14:textId="77777777" w:rsidR="00695B16" w:rsidRDefault="004026A6">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515D319B" w14:textId="77777777" w:rsidR="00695B16" w:rsidRDefault="004026A6">
            <w: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7F44F453" w14:textId="77777777" w:rsidR="00695B16" w:rsidRDefault="00695B16"/>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135E1F5F" w14:textId="77777777" w:rsidR="00695B16" w:rsidRDefault="00695B16"/>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1CE645DF" w14:textId="77777777" w:rsidR="00695B16" w:rsidRDefault="00695B16"/>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491344FE" w14:textId="77777777" w:rsidR="00695B16" w:rsidRDefault="004026A6">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034A9AF8" w14:textId="77777777" w:rsidR="00695B16" w:rsidRDefault="004026A6">
            <w:proofErr w:type="spellStart"/>
            <w:r>
              <w:t>Comissão</w:t>
            </w:r>
            <w:proofErr w:type="spellEnd"/>
            <w:r>
              <w:t xml:space="preserve"> de </w:t>
            </w:r>
            <w:proofErr w:type="spellStart"/>
            <w:r>
              <w:t>Valores</w:t>
            </w:r>
            <w:proofErr w:type="spellEnd"/>
            <w:r>
              <w:t xml:space="preserve"> </w:t>
            </w:r>
            <w:proofErr w:type="spellStart"/>
            <w:r>
              <w:t>Mobiliários</w:t>
            </w:r>
            <w:proofErr w:type="spellEnd"/>
            <w:r>
              <w:t xml:space="preserve"> (CVM) - The Brazilian Securities and Exchange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6027D5A3" w14:textId="77777777" w:rsidR="00695B16" w:rsidRDefault="004026A6">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733BBB3C" w14:textId="77777777" w:rsidR="00695B16" w:rsidRDefault="004026A6">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558AE8A7" w14:textId="77777777" w:rsidR="00695B16" w:rsidRDefault="004026A6">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4D0C323F" w14:textId="77777777" w:rsidR="00695B16" w:rsidRDefault="004026A6">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67F08415" w14:textId="77777777" w:rsidR="00695B16" w:rsidRDefault="004026A6">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11081ABC" w14:textId="77777777" w:rsidR="00695B16" w:rsidRDefault="004026A6">
            <w:r>
              <w:t>The CVM is the government body responsible for overseeing the securities and exchange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7EF6507F" w14:textId="77777777" w:rsidR="00695B16" w:rsidRDefault="004026A6">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4A7B0CCD" w14:textId="77777777" w:rsidR="00695B16" w:rsidRDefault="004026A6">
            <w:r>
              <w:t xml:space="preserve">The CVM discloses its risk based biennial supervision plan, in which the ESG comply or explain disclosures were set as a priority topic. The CVM is the government body responsible for overseeing the securities and exchange regulation in Brazil and has full authority to enforce its regulation and prosecute the market players on its matters based on the public information disclosed, including the reference form. With regular reporting requirements, </w:t>
            </w:r>
            <w:proofErr w:type="gramStart"/>
            <w:r>
              <w:t>audits</w:t>
            </w:r>
            <w:proofErr w:type="gramEnd"/>
            <w:r>
              <w:t xml:space="preserve"> and inspections, required public disclosure and CVM’s authority to take enforcement actions, it is ensured that companies adhere to the requirements set forth in the Resolution.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p w14:paraId="6DA6E744" w14:textId="77777777" w:rsidR="00695B16" w:rsidRDefault="004026A6">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370310E4" w14:textId="77777777" w:rsidR="00695B16" w:rsidRDefault="004026A6">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p w14:paraId="0BABD7F8" w14:textId="77777777" w:rsidR="00695B16" w:rsidRDefault="004026A6">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5A88F01A" w14:textId="77777777" w:rsidR="00695B16" w:rsidRDefault="004026A6">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526FF953" w14:textId="77777777" w:rsidR="00695B16" w:rsidRDefault="004026A6">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2CBCC3DD" w14:textId="77777777" w:rsidR="00695B16" w:rsidRDefault="004026A6">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60B2BF8A" w14:textId="77777777" w:rsidR="00695B16" w:rsidRDefault="004026A6">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446AEB32" w14:textId="77777777" w:rsidR="00695B16" w:rsidRDefault="004026A6">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54CDC3BD" w14:textId="77777777" w:rsidR="00695B16" w:rsidRDefault="004026A6">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74DB1D0C" w14:textId="77777777" w:rsidR="00695B16" w:rsidRDefault="004026A6">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14F64B13" w14:textId="77777777" w:rsidR="00695B16" w:rsidRDefault="004026A6">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47AAD92A" w14:textId="77777777" w:rsidR="00695B16" w:rsidRDefault="004026A6">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p w14:paraId="005A021E" w14:textId="77777777" w:rsidR="00695B16" w:rsidRDefault="004026A6">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180FF4EB" w14:textId="77777777" w:rsidR="00695B16" w:rsidRDefault="004026A6">
            <w:r>
              <w:t>-99</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3733A1CE" w14:textId="77777777" w:rsidR="00695B16" w:rsidRDefault="00695B16"/>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52D33A27" w14:textId="77777777" w:rsidR="00695B16" w:rsidRDefault="00695B16"/>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0C6ABFD1" w14:textId="77777777" w:rsidR="00695B16" w:rsidRDefault="00695B16"/>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764D59A3" w14:textId="77777777" w:rsidR="00695B16" w:rsidRDefault="00695B16"/>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1074C292" w14:textId="77777777" w:rsidR="00695B16" w:rsidRDefault="00695B16"/>
        </w:tc>
      </w:tr>
      <w:tr w:rsidR="00524D54" w:rsidRPr="00EA2A3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6A59145B" w14:textId="77777777" w:rsidR="00695B16" w:rsidRPr="00EA2A38" w:rsidRDefault="00695B16">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766EE589" w14:textId="77777777" w:rsidR="00695B16" w:rsidRDefault="00695B16"/>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1768A9FD" w14:textId="77777777" w:rsidR="00695B16" w:rsidRDefault="00695B16"/>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254E1412" w14:textId="77777777" w:rsidR="00695B16" w:rsidRDefault="004026A6">
            <w:r>
              <w:t>Companies are publicly traded and listed on the stock exchange.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p w14:paraId="3F64C31E" w14:textId="77777777" w:rsidR="00695B16" w:rsidRDefault="004026A6">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179E21CE" w14:textId="77777777" w:rsidR="00695B16" w:rsidRDefault="004026A6">
            <w:r>
              <w:t xml:space="preserve">The ESG disclosure is mandatory to all publicly held companies, however the company does not have to comply with the policy </w:t>
            </w:r>
            <w:proofErr w:type="gramStart"/>
            <w:r>
              <w:t>as long as</w:t>
            </w:r>
            <w:proofErr w:type="gramEnd"/>
            <w:r>
              <w:t xml:space="preserve"> it explains the reason for not implementing in the disclosure documents (</w:t>
            </w:r>
            <w:proofErr w:type="spellStart"/>
            <w:r>
              <w:t>formulário</w:t>
            </w:r>
            <w:proofErr w:type="spellEnd"/>
            <w:r>
              <w:t xml:space="preserve"> de </w:t>
            </w:r>
            <w:proofErr w:type="spellStart"/>
            <w:r>
              <w:t>referência</w:t>
            </w:r>
            <w:proofErr w:type="spellEnd"/>
            <w:r>
              <w:t>). The relevant section of the Resolution is Annex C, which provides for the items of the reference form that may be explained or complied with (items 1.9, 7.1, 7.2, and 8.1).</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lastRenderedPageBreak/>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p w14:paraId="28838F63" w14:textId="77777777" w:rsidR="00695B16" w:rsidRDefault="004026A6">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p w14:paraId="5A20A19B" w14:textId="77777777" w:rsidR="00695B16" w:rsidRDefault="004026A6">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p w14:paraId="30E48C94" w14:textId="77777777" w:rsidR="00695B16" w:rsidRDefault="004026A6">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p w14:paraId="4AF1D85D" w14:textId="77777777" w:rsidR="00695B16" w:rsidRDefault="004026A6">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5E5CBFF1" w14:textId="77777777" w:rsidR="005A620F" w:rsidRDefault="004026A6">
            <w:r>
              <w:t xml:space="preserve">Up to R$ 50 million Suspension of authorization or registration for the exercise of specific activities in the capital market (specified in art. 1 of Law No. 6,385/1976) and/or temporary prohibition of </w:t>
            </w:r>
            <w:proofErr w:type="gramStart"/>
            <w:r>
              <w:t>activity</w:t>
            </w:r>
            <w:proofErr w:type="gramEnd"/>
            <w:r>
              <w:t xml:space="preserve">    </w:t>
            </w:r>
          </w:p>
          <w:p w14:paraId="52FF8D81" w14:textId="77777777" w:rsidR="005A620F" w:rsidRDefault="004026A6">
            <w:r>
              <w:t xml:space="preserve">Breach of the fiduciary duties and disclosure obligations applicable to the managers may be prosecuted by the </w:t>
            </w:r>
            <w:proofErr w:type="gramStart"/>
            <w:r>
              <w:t>CVM</w:t>
            </w:r>
            <w:proofErr w:type="gramEnd"/>
            <w:r>
              <w:t xml:space="preserve">    </w:t>
            </w:r>
          </w:p>
          <w:p w14:paraId="3B065661" w14:textId="273C651B" w:rsidR="00695B16" w:rsidRDefault="004026A6">
            <w:r>
              <w:t>Legal Actions, Administrative Sanctions and Suspension of Activities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7D2CA4F8" w14:textId="77777777" w:rsidR="00695B16" w:rsidRDefault="00695B16"/>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34C1C737" w14:textId="77777777" w:rsidR="00695B16" w:rsidRDefault="004026A6">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09044C0C" w14:textId="77777777" w:rsidR="00695B16" w:rsidRDefault="004026A6">
            <w:r>
              <w:t>From the time the resolution comes into effect, all entities must comply with its requirements</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04E60B48" w14:textId="77777777" w:rsidR="00695B16" w:rsidRDefault="00695B16"/>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lastRenderedPageBreak/>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p w14:paraId="084B6F00" w14:textId="77777777" w:rsidR="00695B16" w:rsidRDefault="004026A6">
            <w:r>
              <w:t>X</w:t>
            </w:r>
          </w:p>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50EDFC0F" w14:textId="77777777" w:rsidR="00695B16" w:rsidRDefault="004026A6">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54EBB9F8" w14:textId="77777777" w:rsidR="00695B16" w:rsidRDefault="004026A6">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724A35DC" w14:textId="77777777" w:rsidR="00695B16" w:rsidRDefault="004026A6">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24011FCD" w14:textId="77777777" w:rsidR="00695B16" w:rsidRDefault="004026A6">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5A2DBE15" w14:textId="77777777" w:rsidR="00695B16" w:rsidRDefault="004026A6">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27E217D4" w14:textId="77777777" w:rsidR="00695B16" w:rsidRDefault="004026A6">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27B8DE95" w14:textId="77777777" w:rsidR="00695B16" w:rsidRDefault="00695B16"/>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7A3FC74D" w14:textId="77777777" w:rsidR="00695B16" w:rsidRDefault="00695B16"/>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7BCDD89E" w14:textId="77777777" w:rsidR="00695B16" w:rsidRDefault="00695B16"/>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22FC2B26" w14:textId="77777777" w:rsidR="00695B16" w:rsidRDefault="00695B16"/>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3F100D1F" w14:textId="77777777" w:rsidR="00695B16" w:rsidRDefault="00695B16"/>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65D44091" w14:textId="77777777" w:rsidR="00695B16" w:rsidRDefault="00695B16"/>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1ABDE082" w14:textId="77777777" w:rsidR="00695B16" w:rsidRDefault="00695B16"/>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p w14:paraId="015A88F0" w14:textId="77777777" w:rsidR="00695B16" w:rsidRDefault="004026A6">
            <w:r>
              <w:t>X</w:t>
            </w: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p w14:paraId="09440B06" w14:textId="77777777" w:rsidR="00695B16" w:rsidRDefault="004026A6">
            <w:r>
              <w:t>X</w:t>
            </w: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p w14:paraId="1267A2A0" w14:textId="77777777" w:rsidR="00695B16" w:rsidRDefault="004026A6">
            <w:r>
              <w:t>X</w:t>
            </w: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p w14:paraId="2CD69101" w14:textId="77777777" w:rsidR="00695B16" w:rsidRDefault="004026A6">
            <w:r>
              <w:t>X</w:t>
            </w: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p w14:paraId="3E85B063" w14:textId="77777777" w:rsidR="00695B16" w:rsidRDefault="004026A6">
            <w:r>
              <w:t>X</w:t>
            </w: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p w14:paraId="29CCA011" w14:textId="77777777" w:rsidR="00695B16" w:rsidRDefault="004026A6">
            <w:r>
              <w:t>X</w:t>
            </w: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p w14:paraId="2A258318" w14:textId="77777777" w:rsidR="00695B16" w:rsidRDefault="004026A6">
            <w:r>
              <w:t>X</w:t>
            </w: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p w14:paraId="7C22FE2A" w14:textId="77777777" w:rsidR="00695B16" w:rsidRDefault="004026A6">
            <w:r>
              <w:t>X</w:t>
            </w: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p w14:paraId="657D9847" w14:textId="77777777" w:rsidR="00695B16" w:rsidRDefault="004026A6">
            <w:r>
              <w:lastRenderedPageBreak/>
              <w:t>X</w:t>
            </w: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E47C1EC" w14:textId="77777777" w:rsidR="00695B16" w:rsidRDefault="004026A6">
            <w:r>
              <w:t>-99</w:t>
            </w:r>
          </w:p>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p w14:paraId="41E74450" w14:textId="77777777" w:rsidR="00695B16" w:rsidRDefault="004026A6">
            <w:r>
              <w:t>X</w:t>
            </w: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p w14:paraId="60349923" w14:textId="77777777" w:rsidR="00695B16" w:rsidRDefault="004026A6">
            <w:r>
              <w:t>X</w:t>
            </w: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5CE3B904" w14:textId="77777777" w:rsidR="00695B16" w:rsidRDefault="004026A6">
            <w:r>
              <w:t xml:space="preserve">The publicly held companies must disclose if they prepare GHG emissions inventory and, if so, which scopes are covered and the weblink where additional information regarding the </w:t>
            </w:r>
            <w:proofErr w:type="gramStart"/>
            <w:r>
              <w:t>inventory  can</w:t>
            </w:r>
            <w:proofErr w:type="gramEnd"/>
            <w:r>
              <w:t xml:space="preserve"> be found. This disclosure also follows the comply or explain requirements.</w:t>
            </w:r>
          </w:p>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273DBE79" w14:textId="77777777" w:rsidR="00695B16" w:rsidRDefault="00695B16"/>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06C0F0A4" w14:textId="77777777" w:rsidR="00695B16" w:rsidRDefault="00695B16"/>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lastRenderedPageBreak/>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32DC7E66" w14:textId="77777777" w:rsidR="00695B16" w:rsidRDefault="00695B16"/>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lastRenderedPageBreak/>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4FE9D915" w14:textId="77777777" w:rsidR="00695B16" w:rsidRDefault="00695B16"/>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lastRenderedPageBreak/>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5939E626" w14:textId="77777777" w:rsidR="00695B16" w:rsidRDefault="00695B16"/>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1D3F32BF" w14:textId="77777777" w:rsidR="00695B16" w:rsidRDefault="004026A6">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1C8A954B" w14:textId="77777777" w:rsidR="00695B16" w:rsidRDefault="004026A6">
            <w:r>
              <w:t>X</w:t>
            </w:r>
          </w:p>
        </w:tc>
      </w:tr>
      <w:tr w:rsidR="00EC42A1" w14:paraId="6EF3B20D" w14:textId="77777777" w:rsidTr="00493D04">
        <w:trPr>
          <w:trHeight w:val="69"/>
        </w:trPr>
        <w:tc>
          <w:tcPr>
            <w:tcW w:w="828" w:type="dxa"/>
            <w:vAlign w:val="center"/>
          </w:tcPr>
          <w:p w14:paraId="0AABC29C" w14:textId="2EA923B3" w:rsidR="00EC42A1" w:rsidRDefault="00EC42A1" w:rsidP="00DD3144">
            <w:r>
              <w:lastRenderedPageBreak/>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0B8E11CD" w14:textId="77777777" w:rsidR="00695B16" w:rsidRDefault="004026A6">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p w14:paraId="644D97BF" w14:textId="77777777" w:rsidR="00695B16" w:rsidRDefault="004026A6">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p w14:paraId="0FC37606" w14:textId="77777777" w:rsidR="00695B16" w:rsidRDefault="004026A6">
            <w:r>
              <w:t>X</w:t>
            </w:r>
          </w:p>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58936C6A" w14:textId="77777777" w:rsidR="00695B16" w:rsidRDefault="004026A6">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2AB30D1B" w14:textId="77777777" w:rsidR="00695B16" w:rsidRDefault="004026A6">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320A7C2F" w14:textId="77777777" w:rsidR="00695B16" w:rsidRDefault="004026A6">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574AD377" w14:textId="77777777" w:rsidR="00695B16" w:rsidRDefault="004026A6">
            <w:r>
              <w:t>-99</w:t>
            </w:r>
          </w:p>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p w14:paraId="6C9F6581" w14:textId="77777777" w:rsidR="00695B16" w:rsidRDefault="004026A6">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3A05E792" w14:textId="77777777" w:rsidR="00695B16" w:rsidRDefault="004026A6">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p w14:paraId="0F91A07D" w14:textId="77777777" w:rsidR="00695B16" w:rsidRDefault="004026A6">
            <w:r>
              <w:t>X</w:t>
            </w:r>
          </w:p>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p w14:paraId="60C683B8" w14:textId="77777777" w:rsidR="00695B16" w:rsidRDefault="004026A6">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p w14:paraId="3AB81F68" w14:textId="77777777" w:rsidR="00695B16" w:rsidRDefault="004026A6">
            <w:r>
              <w:t>X</w:t>
            </w:r>
          </w:p>
        </w:tc>
        <w:tc>
          <w:tcPr>
            <w:tcW w:w="1530" w:type="dxa"/>
            <w:vAlign w:val="center"/>
          </w:tcPr>
          <w:p w14:paraId="0817B9D5" w14:textId="77777777" w:rsidR="00484663" w:rsidRDefault="00484663" w:rsidP="00DD3144"/>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4499B265" w14:textId="77777777" w:rsidR="00695B16" w:rsidRDefault="004026A6">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575DAFD2" w14:textId="77777777" w:rsidR="00695B16" w:rsidRDefault="004026A6">
            <w:r>
              <w:lastRenderedPageBreak/>
              <w:t>X</w:t>
            </w:r>
          </w:p>
        </w:tc>
      </w:tr>
      <w:tr w:rsidR="00484663" w14:paraId="742178A6" w14:textId="6A7785B1" w:rsidTr="00493D04">
        <w:tc>
          <w:tcPr>
            <w:tcW w:w="828" w:type="dxa"/>
            <w:vAlign w:val="center"/>
          </w:tcPr>
          <w:p w14:paraId="76D42950" w14:textId="61E57C34" w:rsidR="00484663" w:rsidRDefault="00484663" w:rsidP="00DD3144">
            <w:r>
              <w:lastRenderedPageBreak/>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p w14:paraId="402EF10B" w14:textId="77777777" w:rsidR="00695B16" w:rsidRDefault="004026A6">
            <w:r>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63E20018" w14:textId="77777777" w:rsidR="00695B16" w:rsidRDefault="004026A6">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702A9566" w14:textId="77777777" w:rsidR="00695B16" w:rsidRDefault="004026A6">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2CB24D7C" w14:textId="77777777" w:rsidR="00695B16" w:rsidRDefault="004026A6">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4F536962" w14:textId="77777777" w:rsidR="00695B16" w:rsidRDefault="004026A6">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4DFEBE8D" w14:textId="77777777" w:rsidR="00695B16" w:rsidRDefault="00695B16"/>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40E0FAEB" w14:textId="77777777" w:rsidR="00695B16" w:rsidRDefault="00695B16"/>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1206DF18" w14:textId="77777777" w:rsidR="00695B16" w:rsidRDefault="00695B16"/>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2CA94767" w14:textId="77777777" w:rsidR="00695B16" w:rsidRDefault="00695B16"/>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75251048" w14:textId="77777777" w:rsidR="00695B16" w:rsidRDefault="00695B16"/>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29EEA081" w14:textId="77777777" w:rsidR="00695B16" w:rsidRDefault="00695B16"/>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42904290" w14:textId="77777777" w:rsidR="00695B16" w:rsidRDefault="00695B16"/>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33567604" w14:textId="77777777" w:rsidR="00695B16" w:rsidRDefault="00695B16"/>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16FA39EB" w14:textId="77777777" w:rsidR="00695B16" w:rsidRDefault="00695B16"/>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188CA445" w14:textId="77777777" w:rsidR="00695B16" w:rsidRDefault="004026A6">
            <w:proofErr w:type="gramStart"/>
            <w:r>
              <w:t>Publicly-held</w:t>
            </w:r>
            <w:proofErr w:type="gramEnd"/>
            <w:r>
              <w:t xml:space="preserve"> companies must disclose key performance indicators linked to management's variable remuneration in the reference form, including ESG and climate aspects. Item 8.1, c, </w:t>
            </w:r>
            <w:proofErr w:type="spellStart"/>
            <w:r>
              <w:t>i</w:t>
            </w:r>
            <w:proofErr w:type="spellEnd"/>
            <w:r>
              <w:t>.   The  Resolution lists many ESG related topics requiring the company to explain their practices, including: (</w:t>
            </w:r>
            <w:proofErr w:type="spellStart"/>
            <w:r>
              <w:t>i</w:t>
            </w:r>
            <w:proofErr w:type="spellEnd"/>
            <w:r>
              <w:t>) where they publish their ESG matters; (ii) if such publications are audited by any independent advisor; (iii) the adoption of any (and which) ESG key performance indicators; (iv) greenhouse gas emissions; (v) business opportunities related to ESG; (vi) ESG risk factors potentially affecting decisions by the company investors; (vii) the role of managing bodies in ESG matters; (viii) the existence of internal channels permitting the flow of ESG information/complaints; and (ix) ESG elements affecting management compensation</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6686B1DF" w14:textId="77777777" w:rsidR="00695B16" w:rsidRDefault="004026A6">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5862AACD" w14:textId="77777777" w:rsidR="00695B16" w:rsidRDefault="004026A6">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p w14:paraId="5C3F5ECD" w14:textId="77777777" w:rsidR="00695B16" w:rsidRDefault="004026A6">
            <w: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0624C0A2" w14:textId="77777777" w:rsidR="00695B16" w:rsidRDefault="004026A6">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4AFEB861" w14:textId="77777777" w:rsidR="00695B16" w:rsidRDefault="004026A6">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28F43D8D" w14:textId="77777777" w:rsidR="00695B16" w:rsidRDefault="004026A6">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3CEA1BAC" w14:textId="77777777" w:rsidR="00695B16" w:rsidRDefault="004026A6">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p w14:paraId="7C3459F7" w14:textId="77777777" w:rsidR="00695B16" w:rsidRDefault="004026A6">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p w14:paraId="7F6C59AE" w14:textId="77777777" w:rsidR="00695B16" w:rsidRDefault="004026A6">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7AB95946" w14:textId="77777777" w:rsidR="00695B16" w:rsidRDefault="004026A6">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33A2D661" w14:textId="77777777" w:rsidR="00695B16" w:rsidRDefault="004026A6">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09071C23" w14:textId="77777777" w:rsidR="00695B16" w:rsidRDefault="004026A6">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70CF1678" w14:textId="77777777" w:rsidR="00695B16" w:rsidRDefault="004026A6">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p w14:paraId="539DFCCB" w14:textId="77777777" w:rsidR="00695B16" w:rsidRDefault="004026A6">
            <w: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6EF7D3AE" w14:textId="77777777" w:rsidR="00695B16" w:rsidRDefault="004026A6">
            <w:r>
              <w:t>United Nations Sustainable Development Goals (SDGs) https://</w:t>
            </w:r>
            <w:proofErr w:type="spellStart"/>
            <w:r>
              <w:t>web.archive.org</w:t>
            </w:r>
            <w:proofErr w:type="spellEnd"/>
            <w:r>
              <w:t>/web/*/ https://</w:t>
            </w:r>
            <w:proofErr w:type="spellStart"/>
            <w:r>
              <w:t>sdgs.un.org</w:t>
            </w:r>
            <w:proofErr w:type="spellEnd"/>
            <w:r>
              <w:t>/goals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3480B58B" w14:textId="77777777" w:rsidR="00695B16" w:rsidRDefault="00695B16"/>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48C16EBC" w14:textId="77777777" w:rsidR="00695B16" w:rsidRDefault="00695B16"/>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3FC208F3" w14:textId="77777777" w:rsidR="00695B16" w:rsidRDefault="00695B16"/>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11DE2646" w14:textId="77777777" w:rsidR="00695B16" w:rsidRDefault="00695B16"/>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126F16A9" w14:textId="77777777" w:rsidR="00695B16" w:rsidRDefault="00695B16"/>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4AC512F5" w14:textId="77777777" w:rsidR="00695B16" w:rsidRDefault="00695B16"/>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05751860" w14:textId="77777777" w:rsidR="00695B16" w:rsidRDefault="00695B16"/>
        </w:tc>
      </w:tr>
      <w:tr w:rsidR="004F276F" w:rsidRPr="00EA2A3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7834C668" w14:textId="77777777" w:rsidR="00695B16" w:rsidRPr="00EA2A38" w:rsidRDefault="00695B16">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1BAC7214" w14:textId="77777777" w:rsidR="00695B16" w:rsidRDefault="00695B16"/>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41A12B21" w14:textId="77777777" w:rsidR="00695B16" w:rsidRDefault="00695B16"/>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5F005DDD" w14:textId="77777777" w:rsidR="00695B16" w:rsidRDefault="00695B16"/>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2C1DCF10" w14:textId="77777777" w:rsidR="00695B16" w:rsidRDefault="00695B16"/>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0E9D623F" w14:textId="77777777" w:rsidR="00695B16" w:rsidRDefault="00695B16"/>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46CEBEA9" w14:textId="77777777" w:rsidR="00695B16" w:rsidRDefault="00695B16"/>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047546F2" w14:textId="77777777" w:rsidR="00695B16" w:rsidRDefault="00695B16"/>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222F5475" w14:textId="77777777" w:rsidR="00695B16" w:rsidRDefault="00695B16"/>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0CC7DC3B" w14:textId="77777777" w:rsidR="00695B16" w:rsidRDefault="00695B16"/>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6A588119" w14:textId="77777777" w:rsidR="00695B16" w:rsidRDefault="00695B16"/>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605D88BA" w14:textId="77777777" w:rsidR="00695B16" w:rsidRDefault="00695B16"/>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7F532FF1" w14:textId="77777777" w:rsidR="00695B16" w:rsidRDefault="00695B16"/>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356331BA" w14:textId="77777777" w:rsidR="00695B16" w:rsidRDefault="00695B16"/>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39778C1B" w14:textId="77777777" w:rsidR="00695B16" w:rsidRDefault="00695B16"/>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3A46B1FD" w14:textId="77777777" w:rsidR="00695B16" w:rsidRDefault="00695B16"/>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45270A01" w14:textId="77777777" w:rsidR="00695B16" w:rsidRDefault="00695B16"/>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05B7B311" w14:textId="77777777" w:rsidR="00695B16" w:rsidRDefault="00695B16"/>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735D3976" w14:textId="77777777" w:rsidR="00695B16" w:rsidRDefault="00695B16"/>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5A725D1A" w14:textId="77777777" w:rsidR="00695B16" w:rsidRDefault="00695B16"/>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706A8463" w14:textId="77777777" w:rsidR="00695B16" w:rsidRDefault="00695B16"/>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4165B0EB" w14:textId="77777777" w:rsidR="00695B16" w:rsidRDefault="00695B16"/>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7540F106" w14:textId="77777777" w:rsidR="00695B16" w:rsidRDefault="00695B16"/>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576B6239" w14:textId="77777777" w:rsidR="00695B16" w:rsidRDefault="00695B16"/>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4DA4060A" w14:textId="77777777" w:rsidR="00695B16" w:rsidRDefault="00695B16"/>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2888859A" w14:textId="77777777" w:rsidR="00695B16" w:rsidRDefault="00695B16"/>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187A21DD" w14:textId="77777777" w:rsidR="00695B16" w:rsidRDefault="00695B16"/>
        </w:tc>
      </w:tr>
      <w:tr w:rsidR="00241257" w:rsidRPr="00EA2A3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2071E89D" w14:textId="77777777" w:rsidR="00695B16" w:rsidRPr="00EA2A38" w:rsidRDefault="00695B16">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4CF593E5" w14:textId="77777777" w:rsidR="00695B16" w:rsidRDefault="00695B16"/>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04378F43" w14:textId="77777777" w:rsidR="00695B16" w:rsidRDefault="00695B16"/>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627FB35D" w14:textId="77777777" w:rsidR="00695B16" w:rsidRDefault="00695B16"/>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5810CF33" w14:textId="77777777" w:rsidR="00695B16" w:rsidRDefault="00695B16"/>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17E9BE42" w14:textId="77777777" w:rsidR="00695B16" w:rsidRDefault="00695B16"/>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7D349E93" w14:textId="77777777" w:rsidR="00695B16" w:rsidRDefault="00695B16"/>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66B45ADF" w14:textId="77777777" w:rsidR="00695B16" w:rsidRDefault="00695B16"/>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300F0563" w14:textId="77777777" w:rsidR="00695B16" w:rsidRDefault="00695B16"/>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4B4E81C7" w14:textId="77777777" w:rsidR="00695B16" w:rsidRDefault="00695B16"/>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1DD58ED4" w14:textId="77777777" w:rsidR="00695B16" w:rsidRDefault="00695B16"/>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24D52532" w14:textId="77777777" w:rsidR="00695B16" w:rsidRDefault="00695B16"/>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2000C243" w14:textId="77777777" w:rsidR="00695B16" w:rsidRDefault="00695B16"/>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582948AC" w14:textId="77777777" w:rsidR="00695B16" w:rsidRDefault="00695B16"/>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2D5E180" w14:textId="77777777" w:rsidR="00695B16" w:rsidRDefault="00695B16"/>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2238BE5F" w14:textId="77777777" w:rsidR="00695B16" w:rsidRDefault="00695B16"/>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75EC184D" w14:textId="77777777" w:rsidR="00695B16" w:rsidRDefault="00695B16"/>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7D6D4159" w14:textId="77777777" w:rsidR="00695B16" w:rsidRDefault="00695B16"/>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370EB71" w14:textId="77777777" w:rsidR="00695B16" w:rsidRDefault="00695B16"/>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7E052E7B" w14:textId="77777777" w:rsidR="00695B16" w:rsidRDefault="00695B16"/>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27D51C1F" w14:textId="77777777" w:rsidR="00695B16" w:rsidRDefault="00695B16"/>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35A4996B" w14:textId="77777777" w:rsidR="00695B16" w:rsidRDefault="00695B16"/>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069E74A4" w14:textId="77777777" w:rsidR="00695B16" w:rsidRDefault="00695B16"/>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07ED7818" w14:textId="77777777" w:rsidR="00695B16" w:rsidRDefault="00695B16"/>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3C24F341" w14:textId="77777777" w:rsidR="00695B16" w:rsidRDefault="00695B16"/>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7094E9D7" w14:textId="77777777" w:rsidR="00695B16" w:rsidRDefault="00695B16"/>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1BDBC628" w14:textId="77777777" w:rsidR="00695B16" w:rsidRDefault="00695B16"/>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594DB97B" w14:textId="77777777" w:rsidR="00695B16" w:rsidRDefault="00695B16"/>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15D1926E" w14:textId="77777777" w:rsidR="00695B16" w:rsidRDefault="00695B16"/>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23EB4B46" w14:textId="77777777" w:rsidR="00695B16" w:rsidRDefault="00695B16"/>
        </w:tc>
      </w:tr>
      <w:tr w:rsidR="00092534" w:rsidRPr="00EA2A3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14B37095" w14:textId="77777777" w:rsidR="00695B16" w:rsidRPr="00EA2A38" w:rsidRDefault="00695B16">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42F2C7CA" w14:textId="77777777" w:rsidR="00695B16" w:rsidRDefault="00695B16"/>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76E76B0B" w14:textId="77777777" w:rsidR="00695B16" w:rsidRDefault="00695B16"/>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27027CF5" w14:textId="77777777" w:rsidR="00695B16" w:rsidRDefault="00695B16"/>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25809580" w14:textId="77777777" w:rsidR="00695B16" w:rsidRDefault="00695B16"/>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50F428D0" w14:textId="77777777" w:rsidR="00695B16" w:rsidRDefault="00695B16"/>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41CEA12F" w14:textId="77777777" w:rsidR="00695B16" w:rsidRDefault="00695B16"/>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2F0A57F3" w14:textId="77777777" w:rsidR="00695B16" w:rsidRDefault="00695B16"/>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3ADCD0E1" w14:textId="77777777" w:rsidR="00695B16" w:rsidRDefault="00695B16"/>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4462C24" w14:textId="77777777" w:rsidR="00695B16" w:rsidRDefault="00695B16"/>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3184A34" w14:textId="77777777" w:rsidR="00695B16" w:rsidRDefault="00695B16"/>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65E380A9" w14:textId="77777777" w:rsidR="00695B16" w:rsidRDefault="00695B16"/>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63CBB014" w14:textId="77777777" w:rsidR="00695B16" w:rsidRDefault="00695B16"/>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82EE38F" w14:textId="77777777" w:rsidR="00695B16" w:rsidRDefault="00695B16"/>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9DC94D4" w14:textId="77777777" w:rsidR="00695B16" w:rsidRDefault="00695B16"/>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7E466579" w14:textId="77777777" w:rsidR="00695B16" w:rsidRDefault="00695B16"/>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6DAFD8B4" w14:textId="77777777" w:rsidR="00695B16" w:rsidRDefault="00695B16"/>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0E195413" w14:textId="77777777" w:rsidR="00695B16" w:rsidRDefault="00695B16"/>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CBB18EB" w14:textId="77777777" w:rsidR="00695B16" w:rsidRDefault="00695B16"/>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30B7DC2B" w14:textId="77777777" w:rsidR="00695B16" w:rsidRDefault="00695B16"/>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8862D93" w14:textId="77777777" w:rsidR="00695B16" w:rsidRDefault="00695B16"/>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E8F0C9C" w14:textId="77777777" w:rsidR="00695B16" w:rsidRDefault="00695B16"/>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00E39CF5" w14:textId="77777777" w:rsidR="00695B16" w:rsidRDefault="00695B16"/>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37092637" w14:textId="77777777" w:rsidR="00695B16" w:rsidRDefault="00695B16"/>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750BE332" w14:textId="77777777" w:rsidR="00695B16" w:rsidRDefault="00695B16"/>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E21D4F" w:rsidRPr="009C4D10" w14:paraId="05B597B7" w14:textId="77777777" w:rsidTr="00CF2E7C">
        <w:trPr>
          <w:trHeight w:val="24"/>
        </w:trPr>
        <w:tc>
          <w:tcPr>
            <w:tcW w:w="1065" w:type="dxa"/>
            <w:vAlign w:val="center"/>
          </w:tcPr>
          <w:p w14:paraId="46D0CB31" w14:textId="5182D073" w:rsidR="00E21D4F" w:rsidRPr="00CF2E7C" w:rsidRDefault="00E21D4F" w:rsidP="00E21D4F">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E21D4F" w:rsidRPr="00CF2E7C" w:rsidRDefault="00E21D4F" w:rsidP="00E21D4F">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3E21B0E3" w:rsidR="00E21D4F" w:rsidRPr="00CF2E7C" w:rsidRDefault="00E21D4F" w:rsidP="00E21D4F">
            <w:pPr>
              <w:rPr>
                <w:rFonts w:ascii="Calibri" w:hAnsi="Calibri" w:cs="Calibri"/>
              </w:rPr>
            </w:pPr>
            <w:r>
              <w:t>X</w:t>
            </w:r>
          </w:p>
        </w:tc>
        <w:tc>
          <w:tcPr>
            <w:tcW w:w="1455" w:type="dxa"/>
            <w:gridSpan w:val="2"/>
            <w:vAlign w:val="center"/>
          </w:tcPr>
          <w:p w14:paraId="5B4FEC6B" w14:textId="77777777" w:rsidR="00E21D4F" w:rsidRPr="00CF2E7C" w:rsidRDefault="00E21D4F" w:rsidP="00E21D4F">
            <w:pPr>
              <w:rPr>
                <w:rFonts w:ascii="Calibri" w:hAnsi="Calibri" w:cs="Calibri"/>
              </w:rPr>
            </w:pPr>
          </w:p>
        </w:tc>
        <w:tc>
          <w:tcPr>
            <w:tcW w:w="1505" w:type="dxa"/>
            <w:vAlign w:val="center"/>
          </w:tcPr>
          <w:p w14:paraId="242DA23C" w14:textId="77777777" w:rsidR="00E21D4F" w:rsidRPr="00CF2E7C" w:rsidRDefault="00E21D4F" w:rsidP="00E21D4F">
            <w:pPr>
              <w:rPr>
                <w:rFonts w:ascii="Calibri" w:hAnsi="Calibri" w:cs="Calibri"/>
              </w:rPr>
            </w:pPr>
          </w:p>
        </w:tc>
      </w:tr>
      <w:tr w:rsidR="00E21D4F" w:rsidRPr="009C4D10" w14:paraId="2E8BFB98" w14:textId="77777777" w:rsidTr="00CF2E7C">
        <w:trPr>
          <w:trHeight w:val="24"/>
        </w:trPr>
        <w:tc>
          <w:tcPr>
            <w:tcW w:w="1065" w:type="dxa"/>
            <w:vAlign w:val="center"/>
          </w:tcPr>
          <w:p w14:paraId="2289F8A3" w14:textId="48A6FE43" w:rsidR="00E21D4F" w:rsidRPr="00CF2E7C" w:rsidRDefault="00E21D4F" w:rsidP="00E21D4F">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E21D4F" w:rsidRPr="00CF2E7C" w:rsidRDefault="00E21D4F" w:rsidP="00E21D4F">
            <w:pPr>
              <w:rPr>
                <w:rFonts w:ascii="Calibri" w:hAnsi="Calibri" w:cs="Calibri"/>
              </w:rPr>
            </w:pPr>
            <w:r w:rsidRPr="00CF2E7C">
              <w:rPr>
                <w:rFonts w:ascii="Calibri" w:hAnsi="Calibri" w:cs="Calibri"/>
              </w:rPr>
              <w:t>Private companies</w:t>
            </w:r>
          </w:p>
        </w:tc>
        <w:tc>
          <w:tcPr>
            <w:tcW w:w="1456" w:type="dxa"/>
            <w:vAlign w:val="center"/>
          </w:tcPr>
          <w:p w14:paraId="7DB5A5A0" w14:textId="2D8BD307" w:rsidR="00E21D4F" w:rsidRPr="00CF2E7C" w:rsidRDefault="00E21D4F" w:rsidP="00E21D4F">
            <w:pPr>
              <w:rPr>
                <w:rFonts w:ascii="Calibri" w:hAnsi="Calibri" w:cs="Calibri"/>
              </w:rPr>
            </w:pPr>
          </w:p>
        </w:tc>
        <w:tc>
          <w:tcPr>
            <w:tcW w:w="1455" w:type="dxa"/>
            <w:gridSpan w:val="2"/>
            <w:vAlign w:val="center"/>
          </w:tcPr>
          <w:p w14:paraId="3C9FD41A" w14:textId="77777777" w:rsidR="00E21D4F" w:rsidRPr="00CF2E7C" w:rsidRDefault="00E21D4F" w:rsidP="00E21D4F">
            <w:pPr>
              <w:rPr>
                <w:rFonts w:ascii="Calibri" w:hAnsi="Calibri" w:cs="Calibri"/>
              </w:rPr>
            </w:pPr>
          </w:p>
        </w:tc>
        <w:tc>
          <w:tcPr>
            <w:tcW w:w="1505" w:type="dxa"/>
            <w:vAlign w:val="center"/>
          </w:tcPr>
          <w:p w14:paraId="5A98AF5A" w14:textId="656F2D3A" w:rsidR="00E21D4F" w:rsidRPr="00CF2E7C" w:rsidRDefault="00E21D4F" w:rsidP="00E21D4F">
            <w:pPr>
              <w:rPr>
                <w:rFonts w:ascii="Calibri" w:hAnsi="Calibri" w:cs="Calibri"/>
              </w:rPr>
            </w:pPr>
            <w:r>
              <w:t>X</w:t>
            </w:r>
          </w:p>
        </w:tc>
      </w:tr>
      <w:tr w:rsidR="00E21D4F" w:rsidRPr="009C4D10" w14:paraId="43F20BEC" w14:textId="77777777" w:rsidTr="00CF2E7C">
        <w:trPr>
          <w:trHeight w:val="24"/>
        </w:trPr>
        <w:tc>
          <w:tcPr>
            <w:tcW w:w="1065" w:type="dxa"/>
            <w:vAlign w:val="center"/>
          </w:tcPr>
          <w:p w14:paraId="4B3FBF46" w14:textId="06B86D20" w:rsidR="00E21D4F" w:rsidRPr="00CF2E7C" w:rsidRDefault="00E21D4F" w:rsidP="00E21D4F">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E21D4F" w:rsidRPr="00CF2E7C" w:rsidRDefault="00E21D4F" w:rsidP="00E21D4F">
            <w:pPr>
              <w:rPr>
                <w:rFonts w:ascii="Calibri" w:hAnsi="Calibri" w:cs="Calibri"/>
              </w:rPr>
            </w:pPr>
            <w:r w:rsidRPr="00CF2E7C">
              <w:rPr>
                <w:rFonts w:ascii="Calibri" w:hAnsi="Calibri" w:cs="Calibri"/>
              </w:rPr>
              <w:t>Financial institutions</w:t>
            </w:r>
          </w:p>
        </w:tc>
        <w:tc>
          <w:tcPr>
            <w:tcW w:w="1456" w:type="dxa"/>
            <w:vAlign w:val="center"/>
          </w:tcPr>
          <w:p w14:paraId="101E5425" w14:textId="32F7371D" w:rsidR="00E21D4F" w:rsidRPr="00CF2E7C" w:rsidRDefault="00E21D4F" w:rsidP="00E21D4F">
            <w:pPr>
              <w:rPr>
                <w:rFonts w:ascii="Calibri" w:hAnsi="Calibri" w:cs="Calibri"/>
              </w:rPr>
            </w:pPr>
          </w:p>
        </w:tc>
        <w:tc>
          <w:tcPr>
            <w:tcW w:w="1455" w:type="dxa"/>
            <w:gridSpan w:val="2"/>
            <w:vAlign w:val="center"/>
          </w:tcPr>
          <w:p w14:paraId="768ED678" w14:textId="77777777" w:rsidR="00E21D4F" w:rsidRPr="00CF2E7C" w:rsidRDefault="00E21D4F" w:rsidP="00E21D4F">
            <w:pPr>
              <w:rPr>
                <w:rFonts w:ascii="Calibri" w:hAnsi="Calibri" w:cs="Calibri"/>
              </w:rPr>
            </w:pPr>
          </w:p>
        </w:tc>
        <w:tc>
          <w:tcPr>
            <w:tcW w:w="1505" w:type="dxa"/>
            <w:vAlign w:val="center"/>
          </w:tcPr>
          <w:p w14:paraId="60C6C14A" w14:textId="455CCE03" w:rsidR="00E21D4F" w:rsidRPr="00CF2E7C" w:rsidRDefault="005B66CC" w:rsidP="00E21D4F">
            <w:pPr>
              <w:rPr>
                <w:rFonts w:ascii="Calibri" w:hAnsi="Calibri" w:cs="Calibri"/>
              </w:rPr>
            </w:pPr>
            <w:r>
              <w:rPr>
                <w:rFonts w:ascii="Calibri" w:hAnsi="Calibri" w:cs="Calibri"/>
              </w:rPr>
              <w:t>X</w:t>
            </w:r>
          </w:p>
        </w:tc>
      </w:tr>
      <w:tr w:rsidR="00E21D4F" w:rsidRPr="009C4D10" w14:paraId="7CCA8B79" w14:textId="77777777" w:rsidTr="00CF2E7C">
        <w:trPr>
          <w:trHeight w:val="24"/>
        </w:trPr>
        <w:tc>
          <w:tcPr>
            <w:tcW w:w="1065" w:type="dxa"/>
            <w:vAlign w:val="center"/>
          </w:tcPr>
          <w:p w14:paraId="37C046FC" w14:textId="53C49594" w:rsidR="00E21D4F" w:rsidRPr="00CF2E7C" w:rsidRDefault="00E21D4F" w:rsidP="00E21D4F">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E21D4F" w:rsidRPr="00CF2E7C" w:rsidRDefault="00E21D4F" w:rsidP="00E21D4F">
            <w:pPr>
              <w:rPr>
                <w:rFonts w:ascii="Calibri" w:hAnsi="Calibri" w:cs="Calibri"/>
              </w:rPr>
            </w:pPr>
            <w:r w:rsidRPr="00CF2E7C">
              <w:rPr>
                <w:rFonts w:ascii="Calibri" w:hAnsi="Calibri" w:cs="Calibri"/>
              </w:rPr>
              <w:t>Small and medium-sized enterprises</w:t>
            </w:r>
          </w:p>
        </w:tc>
        <w:tc>
          <w:tcPr>
            <w:tcW w:w="1456" w:type="dxa"/>
            <w:vAlign w:val="center"/>
          </w:tcPr>
          <w:p w14:paraId="70F38358" w14:textId="56C09769" w:rsidR="00E21D4F" w:rsidRPr="00CF2E7C" w:rsidRDefault="00E21D4F" w:rsidP="00E21D4F">
            <w:pPr>
              <w:rPr>
                <w:rFonts w:ascii="Calibri" w:hAnsi="Calibri" w:cs="Calibri"/>
              </w:rPr>
            </w:pPr>
          </w:p>
        </w:tc>
        <w:tc>
          <w:tcPr>
            <w:tcW w:w="1455" w:type="dxa"/>
            <w:gridSpan w:val="2"/>
            <w:vAlign w:val="center"/>
          </w:tcPr>
          <w:p w14:paraId="4902C0E0" w14:textId="77777777" w:rsidR="00E21D4F" w:rsidRPr="00CF2E7C" w:rsidRDefault="00E21D4F" w:rsidP="00E21D4F">
            <w:pPr>
              <w:rPr>
                <w:rFonts w:ascii="Calibri" w:hAnsi="Calibri" w:cs="Calibri"/>
              </w:rPr>
            </w:pPr>
          </w:p>
        </w:tc>
        <w:tc>
          <w:tcPr>
            <w:tcW w:w="1505" w:type="dxa"/>
            <w:vAlign w:val="center"/>
          </w:tcPr>
          <w:p w14:paraId="09AE3F99" w14:textId="27E2EB0A" w:rsidR="00E21D4F" w:rsidRPr="00CF2E7C" w:rsidRDefault="00E21D4F" w:rsidP="00E21D4F">
            <w:pPr>
              <w:rPr>
                <w:rFonts w:ascii="Calibri" w:hAnsi="Calibri" w:cs="Calibri"/>
              </w:rPr>
            </w:pPr>
            <w:r>
              <w:t>X</w:t>
            </w:r>
          </w:p>
        </w:tc>
      </w:tr>
      <w:tr w:rsidR="00E21D4F" w:rsidRPr="009C4D10" w14:paraId="7E6D8DB7" w14:textId="77777777" w:rsidTr="00CF2E7C">
        <w:trPr>
          <w:trHeight w:val="24"/>
        </w:trPr>
        <w:tc>
          <w:tcPr>
            <w:tcW w:w="1065" w:type="dxa"/>
            <w:vAlign w:val="center"/>
          </w:tcPr>
          <w:p w14:paraId="01559852" w14:textId="4E391D88" w:rsidR="00E21D4F" w:rsidRPr="00CF2E7C" w:rsidRDefault="00E21D4F" w:rsidP="00E21D4F">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E21D4F" w:rsidRPr="00CF2E7C" w:rsidRDefault="00E21D4F" w:rsidP="00E21D4F">
            <w:pPr>
              <w:rPr>
                <w:rFonts w:ascii="Calibri" w:hAnsi="Calibri" w:cs="Calibri"/>
              </w:rPr>
            </w:pPr>
            <w:r w:rsidRPr="00CF2E7C">
              <w:rPr>
                <w:rFonts w:ascii="Calibri" w:hAnsi="Calibri" w:cs="Calibri"/>
              </w:rPr>
              <w:t>State-owned companies</w:t>
            </w:r>
          </w:p>
        </w:tc>
        <w:tc>
          <w:tcPr>
            <w:tcW w:w="1456" w:type="dxa"/>
            <w:vAlign w:val="center"/>
          </w:tcPr>
          <w:p w14:paraId="50306BD7" w14:textId="475FB1A7" w:rsidR="00E21D4F" w:rsidRPr="00CF2E7C" w:rsidRDefault="00E21D4F" w:rsidP="00E21D4F">
            <w:pPr>
              <w:rPr>
                <w:rFonts w:ascii="Calibri" w:hAnsi="Calibri" w:cs="Calibri"/>
              </w:rPr>
            </w:pPr>
          </w:p>
        </w:tc>
        <w:tc>
          <w:tcPr>
            <w:tcW w:w="1455" w:type="dxa"/>
            <w:gridSpan w:val="2"/>
            <w:vAlign w:val="center"/>
          </w:tcPr>
          <w:p w14:paraId="6CA5E6D4" w14:textId="77777777" w:rsidR="00E21D4F" w:rsidRPr="00CF2E7C" w:rsidRDefault="00E21D4F" w:rsidP="00E21D4F">
            <w:pPr>
              <w:rPr>
                <w:rFonts w:ascii="Calibri" w:hAnsi="Calibri" w:cs="Calibri"/>
              </w:rPr>
            </w:pPr>
          </w:p>
        </w:tc>
        <w:tc>
          <w:tcPr>
            <w:tcW w:w="1505" w:type="dxa"/>
            <w:vAlign w:val="center"/>
          </w:tcPr>
          <w:p w14:paraId="3395370C" w14:textId="576D14D4" w:rsidR="00E21D4F" w:rsidRPr="00CF2E7C" w:rsidRDefault="00E21D4F" w:rsidP="00E21D4F">
            <w:pPr>
              <w:rPr>
                <w:rFonts w:ascii="Calibri" w:hAnsi="Calibri" w:cs="Calibri"/>
              </w:rPr>
            </w:pPr>
            <w:r>
              <w:t>X</w:t>
            </w:r>
          </w:p>
        </w:tc>
      </w:tr>
      <w:tr w:rsidR="00E21D4F" w:rsidRPr="009C4D10" w14:paraId="79ED0E10" w14:textId="77777777" w:rsidTr="00CF2E7C">
        <w:trPr>
          <w:trHeight w:val="300"/>
        </w:trPr>
        <w:tc>
          <w:tcPr>
            <w:tcW w:w="1065" w:type="dxa"/>
            <w:vAlign w:val="center"/>
          </w:tcPr>
          <w:p w14:paraId="4BE294D3" w14:textId="36E58011" w:rsidR="00E21D4F" w:rsidRPr="00CF2E7C" w:rsidRDefault="00E21D4F" w:rsidP="00E21D4F">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E21D4F" w:rsidRPr="00CF2E7C" w:rsidRDefault="00E21D4F" w:rsidP="00E21D4F">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E21D4F" w:rsidRPr="00CF2E7C" w:rsidRDefault="00E21D4F" w:rsidP="00E21D4F">
            <w:pPr>
              <w:rPr>
                <w:rFonts w:ascii="Calibri" w:hAnsi="Calibri" w:cs="Calibri"/>
              </w:rPr>
            </w:pPr>
          </w:p>
        </w:tc>
        <w:tc>
          <w:tcPr>
            <w:tcW w:w="1455" w:type="dxa"/>
            <w:gridSpan w:val="2"/>
            <w:vAlign w:val="center"/>
          </w:tcPr>
          <w:p w14:paraId="4035B265" w14:textId="77777777" w:rsidR="00E21D4F" w:rsidRPr="00CF2E7C" w:rsidRDefault="00E21D4F" w:rsidP="00E21D4F">
            <w:pPr>
              <w:rPr>
                <w:rFonts w:ascii="Calibri" w:hAnsi="Calibri" w:cs="Calibri"/>
              </w:rPr>
            </w:pPr>
          </w:p>
        </w:tc>
        <w:tc>
          <w:tcPr>
            <w:tcW w:w="1505" w:type="dxa"/>
            <w:vAlign w:val="center"/>
          </w:tcPr>
          <w:p w14:paraId="6709B18B" w14:textId="1B56D08A" w:rsidR="00E21D4F" w:rsidRPr="00CF2E7C" w:rsidRDefault="00E21D4F" w:rsidP="00E21D4F">
            <w:pPr>
              <w:rPr>
                <w:rFonts w:ascii="Calibri" w:hAnsi="Calibri" w:cs="Calibri"/>
              </w:rPr>
            </w:pPr>
            <w:r>
              <w:t>X</w:t>
            </w:r>
          </w:p>
        </w:tc>
      </w:tr>
      <w:tr w:rsidR="00E21D4F" w:rsidRPr="009C4D10" w14:paraId="6E1F1A41" w14:textId="77777777" w:rsidTr="00CF2E7C">
        <w:trPr>
          <w:trHeight w:val="24"/>
        </w:trPr>
        <w:tc>
          <w:tcPr>
            <w:tcW w:w="1065" w:type="dxa"/>
            <w:vAlign w:val="center"/>
          </w:tcPr>
          <w:p w14:paraId="16418396" w14:textId="4F23F845" w:rsidR="00E21D4F" w:rsidRPr="00CF2E7C" w:rsidRDefault="00E21D4F" w:rsidP="00E21D4F">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E21D4F" w:rsidRPr="00CF2E7C" w:rsidRDefault="00E21D4F" w:rsidP="00E21D4F">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E21D4F" w:rsidRPr="00CF2E7C" w:rsidRDefault="00E21D4F" w:rsidP="00E21D4F">
            <w:pPr>
              <w:rPr>
                <w:rFonts w:ascii="Calibri" w:hAnsi="Calibri" w:cs="Calibri"/>
              </w:rPr>
            </w:pPr>
          </w:p>
        </w:tc>
        <w:tc>
          <w:tcPr>
            <w:tcW w:w="1455" w:type="dxa"/>
            <w:gridSpan w:val="2"/>
            <w:vAlign w:val="center"/>
          </w:tcPr>
          <w:p w14:paraId="22BF6C29" w14:textId="77777777" w:rsidR="00E21D4F" w:rsidRPr="00CF2E7C" w:rsidRDefault="00E21D4F" w:rsidP="00E21D4F">
            <w:pPr>
              <w:rPr>
                <w:rFonts w:ascii="Calibri" w:hAnsi="Calibri" w:cs="Calibri"/>
              </w:rPr>
            </w:pPr>
          </w:p>
        </w:tc>
        <w:tc>
          <w:tcPr>
            <w:tcW w:w="1505" w:type="dxa"/>
            <w:vAlign w:val="center"/>
          </w:tcPr>
          <w:p w14:paraId="24A5223C" w14:textId="34EF30FF" w:rsidR="00E21D4F" w:rsidRPr="00CF2E7C" w:rsidRDefault="00E21D4F" w:rsidP="00E21D4F">
            <w:pPr>
              <w:rPr>
                <w:rFonts w:ascii="Calibri" w:hAnsi="Calibri" w:cs="Calibri"/>
              </w:rPr>
            </w:pPr>
            <w:r>
              <w:t>X</w:t>
            </w:r>
          </w:p>
        </w:tc>
      </w:tr>
      <w:tr w:rsidR="00E21D4F" w:rsidRPr="009C4D10" w14:paraId="719820F8" w14:textId="77777777" w:rsidTr="00CF2E7C">
        <w:trPr>
          <w:trHeight w:val="300"/>
        </w:trPr>
        <w:tc>
          <w:tcPr>
            <w:tcW w:w="1065" w:type="dxa"/>
            <w:vAlign w:val="center"/>
          </w:tcPr>
          <w:p w14:paraId="3A3F343D" w14:textId="5FF435E2" w:rsidR="00E21D4F" w:rsidRPr="00CF2E7C" w:rsidRDefault="00E21D4F" w:rsidP="00E21D4F">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E21D4F" w:rsidRPr="00CF2E7C" w:rsidRDefault="00E21D4F" w:rsidP="00E21D4F">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E21D4F" w:rsidRPr="00CF2E7C" w:rsidRDefault="00E21D4F" w:rsidP="00E21D4F">
            <w:pPr>
              <w:rPr>
                <w:rFonts w:ascii="Calibri" w:hAnsi="Calibri" w:cs="Calibri"/>
              </w:rPr>
            </w:pPr>
          </w:p>
        </w:tc>
        <w:tc>
          <w:tcPr>
            <w:tcW w:w="1455" w:type="dxa"/>
            <w:gridSpan w:val="2"/>
            <w:vAlign w:val="center"/>
          </w:tcPr>
          <w:p w14:paraId="4E9DEEA5" w14:textId="77777777" w:rsidR="00E21D4F" w:rsidRPr="00CF2E7C" w:rsidRDefault="00E21D4F" w:rsidP="00E21D4F">
            <w:pPr>
              <w:rPr>
                <w:rFonts w:ascii="Calibri" w:hAnsi="Calibri" w:cs="Calibri"/>
              </w:rPr>
            </w:pPr>
          </w:p>
        </w:tc>
        <w:tc>
          <w:tcPr>
            <w:tcW w:w="1505" w:type="dxa"/>
            <w:vAlign w:val="center"/>
          </w:tcPr>
          <w:p w14:paraId="1BD9121A" w14:textId="6A25902B" w:rsidR="00E21D4F" w:rsidRPr="00CF2E7C" w:rsidRDefault="00E21D4F" w:rsidP="00E21D4F">
            <w:pPr>
              <w:rPr>
                <w:rFonts w:ascii="Calibri" w:hAnsi="Calibri" w:cs="Calibri"/>
              </w:rPr>
            </w:pPr>
            <w:r>
              <w:t>X</w:t>
            </w:r>
          </w:p>
        </w:tc>
      </w:tr>
      <w:tr w:rsidR="00E21D4F" w:rsidRPr="009C4D10" w14:paraId="17DAFD7B" w14:textId="77777777" w:rsidTr="00CF2E7C">
        <w:trPr>
          <w:trHeight w:val="300"/>
        </w:trPr>
        <w:tc>
          <w:tcPr>
            <w:tcW w:w="1065" w:type="dxa"/>
            <w:vAlign w:val="center"/>
          </w:tcPr>
          <w:p w14:paraId="7435CCC4" w14:textId="7751F044" w:rsidR="00E21D4F" w:rsidRPr="00CF2E7C" w:rsidRDefault="00E21D4F" w:rsidP="00E21D4F">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E21D4F" w:rsidRPr="00CF2E7C" w:rsidRDefault="00E21D4F" w:rsidP="00E21D4F">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E21D4F" w:rsidRPr="00CF2E7C" w:rsidRDefault="00E21D4F" w:rsidP="00E21D4F">
            <w:pPr>
              <w:rPr>
                <w:rFonts w:ascii="Calibri" w:hAnsi="Calibri" w:cs="Calibri"/>
              </w:rPr>
            </w:pPr>
          </w:p>
        </w:tc>
        <w:tc>
          <w:tcPr>
            <w:tcW w:w="1455" w:type="dxa"/>
            <w:gridSpan w:val="2"/>
            <w:vAlign w:val="center"/>
          </w:tcPr>
          <w:p w14:paraId="5AC2C5A5" w14:textId="77777777" w:rsidR="00E21D4F" w:rsidRPr="00CF2E7C" w:rsidRDefault="00E21D4F" w:rsidP="00E21D4F">
            <w:pPr>
              <w:rPr>
                <w:rFonts w:ascii="Calibri" w:hAnsi="Calibri" w:cs="Calibri"/>
              </w:rPr>
            </w:pPr>
          </w:p>
        </w:tc>
        <w:tc>
          <w:tcPr>
            <w:tcW w:w="1505" w:type="dxa"/>
            <w:vAlign w:val="center"/>
          </w:tcPr>
          <w:p w14:paraId="7D2537CF" w14:textId="5D214D10" w:rsidR="00E21D4F" w:rsidRPr="00CF2E7C" w:rsidRDefault="00E21D4F" w:rsidP="00E21D4F">
            <w:pPr>
              <w:rPr>
                <w:rFonts w:ascii="Calibri" w:hAnsi="Calibri" w:cs="Calibri"/>
              </w:rPr>
            </w:pPr>
            <w:r>
              <w:t>X</w:t>
            </w:r>
          </w:p>
        </w:tc>
      </w:tr>
      <w:tr w:rsidR="00E21D4F" w:rsidRPr="009C4D10" w14:paraId="79E37C47" w14:textId="77777777" w:rsidTr="00CF2E7C">
        <w:trPr>
          <w:trHeight w:val="300"/>
        </w:trPr>
        <w:tc>
          <w:tcPr>
            <w:tcW w:w="1065" w:type="dxa"/>
            <w:vAlign w:val="center"/>
          </w:tcPr>
          <w:p w14:paraId="473B2622" w14:textId="38397B39" w:rsidR="00E21D4F" w:rsidRPr="00CF2E7C" w:rsidRDefault="00E21D4F" w:rsidP="00E21D4F">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E21D4F" w:rsidRPr="00CF2E7C" w:rsidRDefault="00E21D4F" w:rsidP="00E21D4F">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E21D4F" w:rsidRPr="00CF2E7C" w:rsidRDefault="00E21D4F" w:rsidP="00E21D4F">
            <w:pPr>
              <w:rPr>
                <w:rFonts w:ascii="Calibri" w:hAnsi="Calibri" w:cs="Calibri"/>
              </w:rPr>
            </w:pPr>
          </w:p>
        </w:tc>
        <w:tc>
          <w:tcPr>
            <w:tcW w:w="1455" w:type="dxa"/>
            <w:gridSpan w:val="2"/>
            <w:vAlign w:val="center"/>
          </w:tcPr>
          <w:p w14:paraId="1D284466" w14:textId="77777777" w:rsidR="00E21D4F" w:rsidRPr="00CF2E7C" w:rsidRDefault="00E21D4F" w:rsidP="00E21D4F">
            <w:pPr>
              <w:rPr>
                <w:rFonts w:ascii="Calibri" w:hAnsi="Calibri" w:cs="Calibri"/>
              </w:rPr>
            </w:pPr>
          </w:p>
        </w:tc>
        <w:tc>
          <w:tcPr>
            <w:tcW w:w="1505" w:type="dxa"/>
            <w:vAlign w:val="center"/>
          </w:tcPr>
          <w:p w14:paraId="2CD4C703" w14:textId="16BE829F" w:rsidR="00E21D4F" w:rsidRPr="00CF2E7C" w:rsidRDefault="00E21D4F" w:rsidP="00E21D4F">
            <w:pPr>
              <w:rPr>
                <w:rFonts w:ascii="Calibri" w:hAnsi="Calibri" w:cs="Calibri"/>
              </w:rPr>
            </w:pPr>
            <w:r>
              <w:t>X</w:t>
            </w:r>
          </w:p>
        </w:tc>
      </w:tr>
      <w:tr w:rsidR="00E21D4F" w:rsidRPr="009C4D10" w14:paraId="32DC1CDD" w14:textId="77777777" w:rsidTr="00CF2E7C">
        <w:trPr>
          <w:trHeight w:val="300"/>
        </w:trPr>
        <w:tc>
          <w:tcPr>
            <w:tcW w:w="1065" w:type="dxa"/>
            <w:vAlign w:val="center"/>
          </w:tcPr>
          <w:p w14:paraId="2723A6DB" w14:textId="67A7AD21" w:rsidR="00E21D4F" w:rsidRPr="00CF2E7C" w:rsidRDefault="00E21D4F" w:rsidP="00E21D4F">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E21D4F" w:rsidRPr="00CF2E7C" w:rsidRDefault="00E21D4F" w:rsidP="00E21D4F">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E21D4F" w:rsidRPr="00CF2E7C" w:rsidRDefault="00E21D4F" w:rsidP="00E21D4F">
            <w:pPr>
              <w:rPr>
                <w:rFonts w:ascii="Calibri" w:hAnsi="Calibri" w:cs="Calibri"/>
              </w:rPr>
            </w:pPr>
          </w:p>
        </w:tc>
        <w:tc>
          <w:tcPr>
            <w:tcW w:w="1455" w:type="dxa"/>
            <w:gridSpan w:val="2"/>
            <w:vAlign w:val="center"/>
          </w:tcPr>
          <w:p w14:paraId="5A7414BC" w14:textId="77777777" w:rsidR="00E21D4F" w:rsidRPr="00CF2E7C" w:rsidRDefault="00E21D4F" w:rsidP="00E21D4F">
            <w:pPr>
              <w:rPr>
                <w:rFonts w:ascii="Calibri" w:hAnsi="Calibri" w:cs="Calibri"/>
              </w:rPr>
            </w:pPr>
          </w:p>
        </w:tc>
        <w:tc>
          <w:tcPr>
            <w:tcW w:w="1505" w:type="dxa"/>
            <w:vAlign w:val="center"/>
          </w:tcPr>
          <w:p w14:paraId="324C4411" w14:textId="33C0C7C6" w:rsidR="00E21D4F" w:rsidRPr="00CF2E7C" w:rsidRDefault="00E21D4F" w:rsidP="00E21D4F">
            <w:pPr>
              <w:rPr>
                <w:rFonts w:ascii="Calibri" w:hAnsi="Calibri" w:cs="Calibri"/>
              </w:rPr>
            </w:pPr>
            <w:r>
              <w:t>X</w:t>
            </w:r>
          </w:p>
        </w:tc>
      </w:tr>
      <w:tr w:rsidR="00E21D4F" w:rsidRPr="009C4D10" w14:paraId="719D5881" w14:textId="77777777" w:rsidTr="00CF2E7C">
        <w:trPr>
          <w:trHeight w:val="24"/>
        </w:trPr>
        <w:tc>
          <w:tcPr>
            <w:tcW w:w="1065" w:type="dxa"/>
            <w:vAlign w:val="center"/>
          </w:tcPr>
          <w:p w14:paraId="414C1836" w14:textId="32974EF8" w:rsidR="00E21D4F" w:rsidRPr="00CF2E7C" w:rsidRDefault="00E21D4F" w:rsidP="00E21D4F">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E21D4F" w:rsidRPr="00CF2E7C" w:rsidRDefault="00E21D4F" w:rsidP="00E21D4F">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E21D4F" w:rsidRPr="00CF2E7C" w:rsidRDefault="00E21D4F" w:rsidP="00E21D4F">
            <w:pPr>
              <w:rPr>
                <w:rFonts w:ascii="Calibri" w:hAnsi="Calibri" w:cs="Calibri"/>
              </w:rPr>
            </w:pPr>
          </w:p>
        </w:tc>
        <w:tc>
          <w:tcPr>
            <w:tcW w:w="1455" w:type="dxa"/>
            <w:gridSpan w:val="2"/>
            <w:vAlign w:val="center"/>
          </w:tcPr>
          <w:p w14:paraId="52DD1FFC" w14:textId="77777777" w:rsidR="00E21D4F" w:rsidRPr="00CF2E7C" w:rsidRDefault="00E21D4F" w:rsidP="00E21D4F">
            <w:pPr>
              <w:rPr>
                <w:rFonts w:ascii="Calibri" w:hAnsi="Calibri" w:cs="Calibri"/>
              </w:rPr>
            </w:pPr>
          </w:p>
        </w:tc>
        <w:tc>
          <w:tcPr>
            <w:tcW w:w="1505" w:type="dxa"/>
            <w:vAlign w:val="center"/>
          </w:tcPr>
          <w:p w14:paraId="0820E928" w14:textId="5FBF607D" w:rsidR="00E21D4F" w:rsidRPr="00CF2E7C" w:rsidRDefault="00E21D4F" w:rsidP="00E21D4F">
            <w:pPr>
              <w:rPr>
                <w:rFonts w:ascii="Calibri" w:hAnsi="Calibri" w:cs="Calibri"/>
              </w:rPr>
            </w:pPr>
            <w:r>
              <w:t>X</w:t>
            </w:r>
          </w:p>
        </w:tc>
      </w:tr>
      <w:tr w:rsidR="00E21D4F" w:rsidRPr="009C4D10" w14:paraId="048B2A89" w14:textId="77777777" w:rsidTr="00CF2E7C">
        <w:trPr>
          <w:trHeight w:val="24"/>
        </w:trPr>
        <w:tc>
          <w:tcPr>
            <w:tcW w:w="1065" w:type="dxa"/>
            <w:vAlign w:val="center"/>
          </w:tcPr>
          <w:p w14:paraId="3C5936D0" w14:textId="05729924" w:rsidR="00E21D4F" w:rsidRPr="00CF2E7C" w:rsidRDefault="00E21D4F" w:rsidP="00E21D4F">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E21D4F" w:rsidRPr="00CF2E7C" w:rsidRDefault="00E21D4F" w:rsidP="00E21D4F">
            <w:pPr>
              <w:rPr>
                <w:rFonts w:ascii="Calibri" w:hAnsi="Calibri" w:cs="Calibri"/>
              </w:rPr>
            </w:pPr>
            <w:r w:rsidRPr="00CF2E7C">
              <w:rPr>
                <w:rFonts w:ascii="Calibri" w:hAnsi="Calibri" w:cs="Calibri"/>
              </w:rPr>
              <w:t>Other</w:t>
            </w:r>
          </w:p>
        </w:tc>
        <w:tc>
          <w:tcPr>
            <w:tcW w:w="1456" w:type="dxa"/>
            <w:vAlign w:val="center"/>
          </w:tcPr>
          <w:p w14:paraId="0AD5C2B3" w14:textId="77777777" w:rsidR="00E21D4F" w:rsidRPr="00CF2E7C" w:rsidRDefault="00E21D4F" w:rsidP="00E21D4F">
            <w:pPr>
              <w:rPr>
                <w:rFonts w:ascii="Calibri" w:hAnsi="Calibri" w:cs="Calibri"/>
              </w:rPr>
            </w:pPr>
          </w:p>
        </w:tc>
        <w:tc>
          <w:tcPr>
            <w:tcW w:w="1455" w:type="dxa"/>
            <w:gridSpan w:val="2"/>
            <w:vAlign w:val="center"/>
          </w:tcPr>
          <w:p w14:paraId="459AF8B6" w14:textId="77777777" w:rsidR="00E21D4F" w:rsidRPr="00CF2E7C" w:rsidRDefault="00E21D4F" w:rsidP="00E21D4F">
            <w:pPr>
              <w:rPr>
                <w:rFonts w:ascii="Calibri" w:hAnsi="Calibri" w:cs="Calibri"/>
              </w:rPr>
            </w:pPr>
          </w:p>
        </w:tc>
        <w:tc>
          <w:tcPr>
            <w:tcW w:w="1505" w:type="dxa"/>
            <w:vAlign w:val="center"/>
          </w:tcPr>
          <w:p w14:paraId="654433FC" w14:textId="1EC336DA" w:rsidR="00E21D4F" w:rsidRPr="00CF2E7C" w:rsidRDefault="00E21D4F" w:rsidP="00E21D4F">
            <w:pPr>
              <w:rPr>
                <w:rFonts w:ascii="Calibri" w:hAnsi="Calibri" w:cs="Calibri"/>
              </w:rPr>
            </w:pPr>
            <w:r>
              <w:t>X</w:t>
            </w:r>
          </w:p>
        </w:tc>
      </w:tr>
      <w:tr w:rsidR="00D17CB4" w:rsidRPr="009C4D10" w14:paraId="17D59EFD" w14:textId="77777777" w:rsidTr="00CF2E7C">
        <w:trPr>
          <w:trHeight w:val="24"/>
        </w:trPr>
        <w:tc>
          <w:tcPr>
            <w:tcW w:w="1065" w:type="dxa"/>
            <w:vAlign w:val="center"/>
          </w:tcPr>
          <w:p w14:paraId="7EFCD5F3" w14:textId="39DAFF36" w:rsidR="00D17CB4" w:rsidRPr="00CF2E7C" w:rsidRDefault="00D17CB4" w:rsidP="00D17CB4">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17CB4" w:rsidRPr="00CF2E7C" w:rsidRDefault="00D17CB4" w:rsidP="00D17CB4">
            <w:pPr>
              <w:rPr>
                <w:rFonts w:ascii="Calibri" w:hAnsi="Calibri" w:cs="Calibri"/>
              </w:rPr>
            </w:pPr>
            <w:r w:rsidRPr="00CF2E7C">
              <w:rPr>
                <w:rFonts w:ascii="Calibri" w:hAnsi="Calibri" w:cs="Calibri"/>
              </w:rPr>
              <w:t>If “Other” please clarify.</w:t>
            </w:r>
          </w:p>
        </w:tc>
      </w:tr>
      <w:tr w:rsidR="00D17CB4" w:rsidRPr="009C4D10" w14:paraId="7EDFF55B" w14:textId="77777777" w:rsidTr="00CF2E7C">
        <w:trPr>
          <w:trHeight w:val="1020"/>
        </w:trPr>
        <w:tc>
          <w:tcPr>
            <w:tcW w:w="1065" w:type="dxa"/>
            <w:vAlign w:val="center"/>
          </w:tcPr>
          <w:p w14:paraId="794111FE"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505C456B" w14:textId="77777777" w:rsidR="00D17CB4" w:rsidRPr="00CF2E7C" w:rsidRDefault="00D17CB4" w:rsidP="00D17CB4">
            <w:pPr>
              <w:rPr>
                <w:rFonts w:ascii="Calibri" w:hAnsi="Calibri" w:cs="Calibri"/>
              </w:rPr>
            </w:pPr>
          </w:p>
          <w:p w14:paraId="6417EAF3" w14:textId="77777777" w:rsidR="00D17CB4" w:rsidRDefault="00D17CB4" w:rsidP="00D17CB4"/>
        </w:tc>
      </w:tr>
      <w:tr w:rsidR="00D17CB4" w:rsidRPr="009C4D10" w14:paraId="768412B0" w14:textId="77777777" w:rsidTr="00CF2E7C">
        <w:trPr>
          <w:trHeight w:val="107"/>
        </w:trPr>
        <w:tc>
          <w:tcPr>
            <w:tcW w:w="1065" w:type="dxa"/>
            <w:vAlign w:val="center"/>
          </w:tcPr>
          <w:p w14:paraId="70D49BF1" w14:textId="6A629F3C" w:rsidR="00D17CB4" w:rsidRPr="00CF2E7C" w:rsidRDefault="00D17CB4" w:rsidP="00D17CB4">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17CB4" w:rsidRPr="00CF2E7C" w:rsidRDefault="00D17CB4" w:rsidP="00D17CB4">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17CB4" w:rsidRPr="009C4D10" w14:paraId="7EB865E4" w14:textId="77777777" w:rsidTr="00CF2E7C">
        <w:trPr>
          <w:trHeight w:val="39"/>
        </w:trPr>
        <w:tc>
          <w:tcPr>
            <w:tcW w:w="1065" w:type="dxa"/>
            <w:vAlign w:val="center"/>
          </w:tcPr>
          <w:p w14:paraId="43CDE246" w14:textId="77777777" w:rsidR="00D17CB4" w:rsidRPr="00CF2E7C" w:rsidRDefault="00D17CB4" w:rsidP="00D17CB4">
            <w:pPr>
              <w:rPr>
                <w:rFonts w:ascii="Calibri" w:hAnsi="Calibri" w:cs="Calibri"/>
              </w:rPr>
            </w:pPr>
          </w:p>
        </w:tc>
        <w:tc>
          <w:tcPr>
            <w:tcW w:w="4959" w:type="dxa"/>
            <w:gridSpan w:val="3"/>
            <w:shd w:val="clear" w:color="auto" w:fill="E2EFD9" w:themeFill="accent6" w:themeFillTint="33"/>
            <w:vAlign w:val="center"/>
          </w:tcPr>
          <w:p w14:paraId="4C6E667B" w14:textId="77777777" w:rsidR="00D17CB4" w:rsidRPr="00CF2E7C" w:rsidRDefault="00D17CB4" w:rsidP="00D17CB4">
            <w:pPr>
              <w:rPr>
                <w:rFonts w:ascii="Calibri" w:hAnsi="Calibri" w:cs="Calibri"/>
              </w:rPr>
            </w:pPr>
          </w:p>
        </w:tc>
        <w:tc>
          <w:tcPr>
            <w:tcW w:w="1456" w:type="dxa"/>
            <w:shd w:val="clear" w:color="auto" w:fill="E2EFD9" w:themeFill="accent6" w:themeFillTint="33"/>
            <w:vAlign w:val="center"/>
          </w:tcPr>
          <w:p w14:paraId="425E485D" w14:textId="77777777" w:rsidR="00D17CB4" w:rsidRPr="00CF2E7C" w:rsidRDefault="00D17CB4" w:rsidP="00D17CB4">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17CB4" w:rsidRPr="00CF2E7C" w:rsidRDefault="00D17CB4" w:rsidP="00D17CB4">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17CB4" w:rsidRPr="00CF2E7C" w:rsidRDefault="00D17CB4" w:rsidP="00D17CB4">
            <w:pPr>
              <w:jc w:val="center"/>
              <w:rPr>
                <w:rFonts w:ascii="Calibri" w:hAnsi="Calibri" w:cs="Calibri"/>
              </w:rPr>
            </w:pPr>
            <w:r w:rsidRPr="00CF2E7C">
              <w:rPr>
                <w:rFonts w:ascii="Calibri" w:hAnsi="Calibri" w:cs="Calibri"/>
              </w:rPr>
              <w:t>Not targeted</w:t>
            </w:r>
          </w:p>
        </w:tc>
      </w:tr>
      <w:tr w:rsidR="00D17CB4" w:rsidRPr="009C4D10" w14:paraId="4C834351" w14:textId="77777777" w:rsidTr="00CF2E7C">
        <w:trPr>
          <w:trHeight w:val="35"/>
        </w:trPr>
        <w:tc>
          <w:tcPr>
            <w:tcW w:w="1065" w:type="dxa"/>
            <w:vAlign w:val="center"/>
          </w:tcPr>
          <w:p w14:paraId="0329DB5C" w14:textId="21106C4E" w:rsidR="00D17CB4" w:rsidRPr="00CF2E7C" w:rsidRDefault="00D17CB4" w:rsidP="00D17CB4">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17CB4" w:rsidRPr="00CF2E7C" w:rsidRDefault="00D17CB4" w:rsidP="00D17CB4">
            <w:pPr>
              <w:rPr>
                <w:rFonts w:ascii="Calibri" w:hAnsi="Calibri" w:cs="Calibri"/>
              </w:rPr>
            </w:pPr>
            <w:r w:rsidRPr="00CF2E7C">
              <w:rPr>
                <w:rFonts w:ascii="Calibri" w:hAnsi="Calibri" w:cs="Calibri"/>
              </w:rPr>
              <w:t>Banks</w:t>
            </w:r>
          </w:p>
        </w:tc>
        <w:tc>
          <w:tcPr>
            <w:tcW w:w="1456" w:type="dxa"/>
            <w:vAlign w:val="center"/>
          </w:tcPr>
          <w:p w14:paraId="2AA83DE2" w14:textId="77777777" w:rsidR="00D17CB4" w:rsidRPr="00CF2E7C" w:rsidRDefault="00D17CB4" w:rsidP="00D17CB4">
            <w:pPr>
              <w:rPr>
                <w:rFonts w:ascii="Calibri" w:hAnsi="Calibri" w:cs="Calibri"/>
              </w:rPr>
            </w:pPr>
          </w:p>
        </w:tc>
        <w:tc>
          <w:tcPr>
            <w:tcW w:w="1455" w:type="dxa"/>
            <w:gridSpan w:val="2"/>
            <w:vAlign w:val="center"/>
          </w:tcPr>
          <w:p w14:paraId="135AE0CB" w14:textId="77777777" w:rsidR="00D17CB4" w:rsidRPr="00CF2E7C" w:rsidRDefault="00D17CB4" w:rsidP="00D17CB4">
            <w:pPr>
              <w:rPr>
                <w:rFonts w:ascii="Calibri" w:hAnsi="Calibri" w:cs="Calibri"/>
              </w:rPr>
            </w:pPr>
          </w:p>
        </w:tc>
        <w:tc>
          <w:tcPr>
            <w:tcW w:w="1505" w:type="dxa"/>
            <w:vAlign w:val="center"/>
          </w:tcPr>
          <w:p w14:paraId="206E8F7C" w14:textId="77777777" w:rsidR="00D17CB4" w:rsidRPr="00CF2E7C" w:rsidRDefault="00D17CB4" w:rsidP="00D17CB4">
            <w:pPr>
              <w:rPr>
                <w:rFonts w:ascii="Calibri" w:hAnsi="Calibri" w:cs="Calibri"/>
              </w:rPr>
            </w:pPr>
          </w:p>
        </w:tc>
      </w:tr>
      <w:tr w:rsidR="00D17CB4" w:rsidRPr="009C4D10" w14:paraId="7A0CC864" w14:textId="77777777" w:rsidTr="00CF2E7C">
        <w:trPr>
          <w:trHeight w:val="35"/>
        </w:trPr>
        <w:tc>
          <w:tcPr>
            <w:tcW w:w="1065" w:type="dxa"/>
            <w:vAlign w:val="center"/>
          </w:tcPr>
          <w:p w14:paraId="62BA47E6" w14:textId="3BB46012" w:rsidR="00D17CB4" w:rsidRPr="00CF2E7C" w:rsidRDefault="00D17CB4" w:rsidP="00D17CB4">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17CB4" w:rsidRPr="00CF2E7C" w:rsidRDefault="00D17CB4" w:rsidP="00D17CB4">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17CB4" w:rsidRPr="00CF2E7C" w:rsidRDefault="00D17CB4" w:rsidP="00D17CB4">
            <w:pPr>
              <w:rPr>
                <w:rFonts w:ascii="Calibri" w:hAnsi="Calibri" w:cs="Calibri"/>
              </w:rPr>
            </w:pPr>
          </w:p>
        </w:tc>
        <w:tc>
          <w:tcPr>
            <w:tcW w:w="1455" w:type="dxa"/>
            <w:gridSpan w:val="2"/>
            <w:vAlign w:val="center"/>
          </w:tcPr>
          <w:p w14:paraId="59824F78" w14:textId="77777777" w:rsidR="00D17CB4" w:rsidRPr="00CF2E7C" w:rsidRDefault="00D17CB4" w:rsidP="00D17CB4">
            <w:pPr>
              <w:rPr>
                <w:rFonts w:ascii="Calibri" w:hAnsi="Calibri" w:cs="Calibri"/>
              </w:rPr>
            </w:pPr>
          </w:p>
        </w:tc>
        <w:tc>
          <w:tcPr>
            <w:tcW w:w="1505" w:type="dxa"/>
            <w:vAlign w:val="center"/>
          </w:tcPr>
          <w:p w14:paraId="772FA653" w14:textId="77777777" w:rsidR="00D17CB4" w:rsidRPr="00CF2E7C" w:rsidRDefault="00D17CB4" w:rsidP="00D17CB4">
            <w:pPr>
              <w:rPr>
                <w:rFonts w:ascii="Calibri" w:hAnsi="Calibri" w:cs="Calibri"/>
              </w:rPr>
            </w:pPr>
          </w:p>
        </w:tc>
      </w:tr>
      <w:tr w:rsidR="00D17CB4" w:rsidRPr="009C4D10" w14:paraId="16E91DFA" w14:textId="77777777" w:rsidTr="00CF2E7C">
        <w:trPr>
          <w:trHeight w:val="35"/>
        </w:trPr>
        <w:tc>
          <w:tcPr>
            <w:tcW w:w="1065" w:type="dxa"/>
            <w:vAlign w:val="center"/>
          </w:tcPr>
          <w:p w14:paraId="5770A979" w14:textId="3E8A8F56" w:rsidR="00D17CB4" w:rsidRPr="00CF2E7C" w:rsidRDefault="00D17CB4" w:rsidP="00D17CB4">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17CB4" w:rsidRPr="00CF2E7C" w:rsidRDefault="00D17CB4" w:rsidP="00D17CB4">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17CB4" w:rsidRPr="00CF2E7C" w:rsidRDefault="00D17CB4" w:rsidP="00D17CB4">
            <w:pPr>
              <w:rPr>
                <w:rFonts w:ascii="Calibri" w:hAnsi="Calibri" w:cs="Calibri"/>
              </w:rPr>
            </w:pPr>
          </w:p>
        </w:tc>
        <w:tc>
          <w:tcPr>
            <w:tcW w:w="1455" w:type="dxa"/>
            <w:gridSpan w:val="2"/>
            <w:vAlign w:val="center"/>
          </w:tcPr>
          <w:p w14:paraId="4FF5C987" w14:textId="77777777" w:rsidR="00D17CB4" w:rsidRPr="00CF2E7C" w:rsidRDefault="00D17CB4" w:rsidP="00D17CB4">
            <w:pPr>
              <w:rPr>
                <w:rFonts w:ascii="Calibri" w:hAnsi="Calibri" w:cs="Calibri"/>
              </w:rPr>
            </w:pPr>
          </w:p>
        </w:tc>
        <w:tc>
          <w:tcPr>
            <w:tcW w:w="1505" w:type="dxa"/>
            <w:vAlign w:val="center"/>
          </w:tcPr>
          <w:p w14:paraId="2341305D" w14:textId="77777777" w:rsidR="00D17CB4" w:rsidRPr="00CF2E7C" w:rsidRDefault="00D17CB4" w:rsidP="00D17CB4">
            <w:pPr>
              <w:rPr>
                <w:rFonts w:ascii="Calibri" w:hAnsi="Calibri" w:cs="Calibri"/>
              </w:rPr>
            </w:pPr>
          </w:p>
        </w:tc>
      </w:tr>
      <w:tr w:rsidR="00D17CB4" w:rsidRPr="009C4D10" w14:paraId="6EA2AFE0" w14:textId="77777777" w:rsidTr="00CF2E7C">
        <w:trPr>
          <w:trHeight w:val="35"/>
        </w:trPr>
        <w:tc>
          <w:tcPr>
            <w:tcW w:w="1065" w:type="dxa"/>
            <w:vAlign w:val="center"/>
          </w:tcPr>
          <w:p w14:paraId="082FD086" w14:textId="0D756AE9" w:rsidR="00D17CB4" w:rsidRPr="00CF2E7C" w:rsidRDefault="00D17CB4" w:rsidP="00D17CB4">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17CB4" w:rsidRPr="00CF2E7C" w:rsidRDefault="00D17CB4" w:rsidP="00D17CB4">
            <w:pPr>
              <w:rPr>
                <w:rFonts w:ascii="Calibri" w:hAnsi="Calibri" w:cs="Calibri"/>
              </w:rPr>
            </w:pPr>
            <w:r w:rsidRPr="00CF2E7C">
              <w:rPr>
                <w:rFonts w:ascii="Calibri" w:hAnsi="Calibri" w:cs="Calibri"/>
              </w:rPr>
              <w:t>Asset Managers</w:t>
            </w:r>
          </w:p>
        </w:tc>
        <w:tc>
          <w:tcPr>
            <w:tcW w:w="1456" w:type="dxa"/>
            <w:vAlign w:val="center"/>
          </w:tcPr>
          <w:p w14:paraId="3BA0C0E8" w14:textId="77777777" w:rsidR="00D17CB4" w:rsidRPr="00CF2E7C" w:rsidRDefault="00D17CB4" w:rsidP="00D17CB4">
            <w:pPr>
              <w:rPr>
                <w:rFonts w:ascii="Calibri" w:hAnsi="Calibri" w:cs="Calibri"/>
              </w:rPr>
            </w:pPr>
          </w:p>
        </w:tc>
        <w:tc>
          <w:tcPr>
            <w:tcW w:w="1455" w:type="dxa"/>
            <w:gridSpan w:val="2"/>
            <w:vAlign w:val="center"/>
          </w:tcPr>
          <w:p w14:paraId="21154B2A" w14:textId="77777777" w:rsidR="00D17CB4" w:rsidRPr="00CF2E7C" w:rsidRDefault="00D17CB4" w:rsidP="00D17CB4">
            <w:pPr>
              <w:rPr>
                <w:rFonts w:ascii="Calibri" w:hAnsi="Calibri" w:cs="Calibri"/>
              </w:rPr>
            </w:pPr>
          </w:p>
        </w:tc>
        <w:tc>
          <w:tcPr>
            <w:tcW w:w="1505" w:type="dxa"/>
            <w:vAlign w:val="center"/>
          </w:tcPr>
          <w:p w14:paraId="48F15DA7" w14:textId="77777777" w:rsidR="00D17CB4" w:rsidRPr="00CF2E7C" w:rsidRDefault="00D17CB4" w:rsidP="00D17CB4">
            <w:pPr>
              <w:rPr>
                <w:rFonts w:ascii="Calibri" w:hAnsi="Calibri" w:cs="Calibri"/>
              </w:rPr>
            </w:pPr>
          </w:p>
        </w:tc>
      </w:tr>
      <w:tr w:rsidR="00D17CB4" w:rsidRPr="009C4D10" w14:paraId="33CFEA62" w14:textId="77777777" w:rsidTr="00CF2E7C">
        <w:trPr>
          <w:trHeight w:val="35"/>
        </w:trPr>
        <w:tc>
          <w:tcPr>
            <w:tcW w:w="1065" w:type="dxa"/>
            <w:vAlign w:val="center"/>
          </w:tcPr>
          <w:p w14:paraId="724206E7" w14:textId="61AEAC7E" w:rsidR="00D17CB4" w:rsidRPr="00CF2E7C" w:rsidRDefault="00D17CB4" w:rsidP="00D17CB4">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17CB4" w:rsidRPr="00CF2E7C" w:rsidRDefault="00D17CB4" w:rsidP="00D17CB4">
            <w:pPr>
              <w:rPr>
                <w:rFonts w:ascii="Calibri" w:hAnsi="Calibri" w:cs="Calibri"/>
              </w:rPr>
            </w:pPr>
            <w:r w:rsidRPr="00CF2E7C">
              <w:rPr>
                <w:rFonts w:ascii="Calibri" w:hAnsi="Calibri" w:cs="Calibri"/>
              </w:rPr>
              <w:t>Pension Funds</w:t>
            </w:r>
          </w:p>
        </w:tc>
        <w:tc>
          <w:tcPr>
            <w:tcW w:w="1456" w:type="dxa"/>
            <w:vAlign w:val="center"/>
          </w:tcPr>
          <w:p w14:paraId="7A479C51" w14:textId="77777777" w:rsidR="00D17CB4" w:rsidRPr="00CF2E7C" w:rsidRDefault="00D17CB4" w:rsidP="00D17CB4">
            <w:pPr>
              <w:rPr>
                <w:rFonts w:ascii="Calibri" w:hAnsi="Calibri" w:cs="Calibri"/>
              </w:rPr>
            </w:pPr>
          </w:p>
        </w:tc>
        <w:tc>
          <w:tcPr>
            <w:tcW w:w="1455" w:type="dxa"/>
            <w:gridSpan w:val="2"/>
            <w:vAlign w:val="center"/>
          </w:tcPr>
          <w:p w14:paraId="2844CBF5" w14:textId="77777777" w:rsidR="00D17CB4" w:rsidRPr="00CF2E7C" w:rsidRDefault="00D17CB4" w:rsidP="00D17CB4">
            <w:pPr>
              <w:rPr>
                <w:rFonts w:ascii="Calibri" w:hAnsi="Calibri" w:cs="Calibri"/>
              </w:rPr>
            </w:pPr>
          </w:p>
        </w:tc>
        <w:tc>
          <w:tcPr>
            <w:tcW w:w="1505" w:type="dxa"/>
            <w:vAlign w:val="center"/>
          </w:tcPr>
          <w:p w14:paraId="72514BA5" w14:textId="77777777" w:rsidR="00D17CB4" w:rsidRPr="00CF2E7C" w:rsidRDefault="00D17CB4" w:rsidP="00D17CB4">
            <w:pPr>
              <w:rPr>
                <w:rFonts w:ascii="Calibri" w:hAnsi="Calibri" w:cs="Calibri"/>
              </w:rPr>
            </w:pPr>
          </w:p>
        </w:tc>
      </w:tr>
      <w:tr w:rsidR="00D17CB4" w:rsidRPr="009C4D10" w14:paraId="7B9E143E" w14:textId="77777777" w:rsidTr="00CF2E7C">
        <w:trPr>
          <w:trHeight w:val="35"/>
        </w:trPr>
        <w:tc>
          <w:tcPr>
            <w:tcW w:w="1065" w:type="dxa"/>
            <w:vAlign w:val="center"/>
          </w:tcPr>
          <w:p w14:paraId="4A5F8BBD" w14:textId="56EA27A6" w:rsidR="00D17CB4" w:rsidRPr="00CF2E7C" w:rsidRDefault="00D17CB4" w:rsidP="00D17CB4">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17CB4" w:rsidRPr="00CF2E7C" w:rsidRDefault="00D17CB4" w:rsidP="00D17CB4">
            <w:pPr>
              <w:rPr>
                <w:rFonts w:ascii="Calibri" w:hAnsi="Calibri" w:cs="Calibri"/>
              </w:rPr>
            </w:pPr>
            <w:r w:rsidRPr="00CF2E7C">
              <w:rPr>
                <w:rFonts w:ascii="Calibri" w:hAnsi="Calibri" w:cs="Calibri"/>
              </w:rPr>
              <w:t>Other</w:t>
            </w:r>
          </w:p>
        </w:tc>
        <w:tc>
          <w:tcPr>
            <w:tcW w:w="1456" w:type="dxa"/>
            <w:vAlign w:val="center"/>
          </w:tcPr>
          <w:p w14:paraId="3C341D29" w14:textId="77777777" w:rsidR="00D17CB4" w:rsidRPr="00CF2E7C" w:rsidRDefault="00D17CB4" w:rsidP="00D17CB4">
            <w:pPr>
              <w:rPr>
                <w:rFonts w:ascii="Calibri" w:hAnsi="Calibri" w:cs="Calibri"/>
              </w:rPr>
            </w:pPr>
          </w:p>
        </w:tc>
        <w:tc>
          <w:tcPr>
            <w:tcW w:w="1455" w:type="dxa"/>
            <w:gridSpan w:val="2"/>
            <w:vAlign w:val="center"/>
          </w:tcPr>
          <w:p w14:paraId="364F7D9F" w14:textId="77777777" w:rsidR="00D17CB4" w:rsidRPr="00CF2E7C" w:rsidRDefault="00D17CB4" w:rsidP="00D17CB4">
            <w:pPr>
              <w:rPr>
                <w:rFonts w:ascii="Calibri" w:hAnsi="Calibri" w:cs="Calibri"/>
              </w:rPr>
            </w:pPr>
          </w:p>
        </w:tc>
        <w:tc>
          <w:tcPr>
            <w:tcW w:w="1505" w:type="dxa"/>
            <w:vAlign w:val="center"/>
          </w:tcPr>
          <w:p w14:paraId="2292FA6E" w14:textId="77777777" w:rsidR="00D17CB4" w:rsidRPr="00CF2E7C" w:rsidRDefault="00D17CB4" w:rsidP="00D17CB4">
            <w:pPr>
              <w:rPr>
                <w:rFonts w:ascii="Calibri" w:hAnsi="Calibri" w:cs="Calibri"/>
              </w:rPr>
            </w:pPr>
          </w:p>
        </w:tc>
      </w:tr>
      <w:tr w:rsidR="00D17CB4" w:rsidRPr="009C4D10" w14:paraId="5C8845A0" w14:textId="77777777" w:rsidTr="00CF2E7C">
        <w:trPr>
          <w:trHeight w:val="35"/>
        </w:trPr>
        <w:tc>
          <w:tcPr>
            <w:tcW w:w="1065" w:type="dxa"/>
            <w:vAlign w:val="center"/>
          </w:tcPr>
          <w:p w14:paraId="7A7B76E5" w14:textId="25C39CE3" w:rsidR="00D17CB4" w:rsidRPr="00CF2E7C" w:rsidRDefault="00D17CB4" w:rsidP="00D17CB4">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17CB4" w:rsidRPr="00CF2E7C" w:rsidRDefault="00D17CB4" w:rsidP="00D17CB4">
            <w:pPr>
              <w:rPr>
                <w:rFonts w:ascii="Calibri" w:hAnsi="Calibri" w:cs="Calibri"/>
              </w:rPr>
            </w:pPr>
            <w:r w:rsidRPr="00CF2E7C">
              <w:rPr>
                <w:rFonts w:ascii="Calibri" w:hAnsi="Calibri" w:cs="Calibri"/>
              </w:rPr>
              <w:t>If “Other” please clarify.</w:t>
            </w:r>
          </w:p>
        </w:tc>
      </w:tr>
      <w:tr w:rsidR="00D17CB4" w:rsidRPr="009C4D10" w14:paraId="4428246A" w14:textId="77777777" w:rsidTr="00CF2E7C">
        <w:trPr>
          <w:trHeight w:val="1020"/>
        </w:trPr>
        <w:tc>
          <w:tcPr>
            <w:tcW w:w="1065" w:type="dxa"/>
            <w:vAlign w:val="center"/>
          </w:tcPr>
          <w:p w14:paraId="72E3FE96"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2FAABD2D" w14:textId="77777777" w:rsidR="00D17CB4" w:rsidRPr="00CF2E7C" w:rsidRDefault="00D17CB4" w:rsidP="00D17CB4">
            <w:pPr>
              <w:rPr>
                <w:rFonts w:ascii="Calibri" w:hAnsi="Calibri" w:cs="Calibri"/>
              </w:rPr>
            </w:pPr>
          </w:p>
          <w:p w14:paraId="049D5ACD" w14:textId="77777777" w:rsidR="00D17CB4" w:rsidRDefault="00D17CB4" w:rsidP="00D17CB4"/>
        </w:tc>
      </w:tr>
      <w:tr w:rsidR="00D17CB4" w:rsidRPr="009C4D10" w14:paraId="25FBB3AD" w14:textId="77777777" w:rsidTr="00CF2E7C">
        <w:trPr>
          <w:trHeight w:val="647"/>
        </w:trPr>
        <w:tc>
          <w:tcPr>
            <w:tcW w:w="1065" w:type="dxa"/>
            <w:vAlign w:val="center"/>
          </w:tcPr>
          <w:p w14:paraId="5309D1C5" w14:textId="05F4E0F8" w:rsidR="00D17CB4" w:rsidRPr="00CF2E7C" w:rsidRDefault="00D17CB4" w:rsidP="00D17CB4">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17CB4" w:rsidRPr="00CF2E7C" w:rsidRDefault="00D17CB4" w:rsidP="00D17CB4">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D17CB4" w:rsidRPr="00CF2E7C" w:rsidRDefault="00D17CB4" w:rsidP="00D17CB4">
            <w:pPr>
              <w:rPr>
                <w:rFonts w:ascii="Calibri" w:hAnsi="Calibri" w:cs="Calibri"/>
              </w:rPr>
            </w:pPr>
          </w:p>
          <w:p w14:paraId="3AC1558C" w14:textId="2A9A07C0" w:rsidR="00D17CB4" w:rsidRPr="00CF2E7C" w:rsidRDefault="00D17CB4" w:rsidP="00D17CB4">
            <w:pPr>
              <w:rPr>
                <w:rFonts w:ascii="Calibri" w:hAnsi="Calibri" w:cs="Calibri"/>
              </w:rPr>
            </w:pPr>
            <w:r w:rsidRPr="00CF2E7C">
              <w:rPr>
                <w:rFonts w:ascii="Calibri" w:hAnsi="Calibri" w:cs="Calibri"/>
                <w:color w:val="000000"/>
              </w:rPr>
              <w:t>If entities are not targeted by sector, please leave this question blank.</w:t>
            </w:r>
          </w:p>
        </w:tc>
      </w:tr>
      <w:tr w:rsidR="00D17CB4" w:rsidRPr="009C4D10" w14:paraId="621E5C72" w14:textId="77777777" w:rsidTr="00CF2E7C">
        <w:trPr>
          <w:trHeight w:val="25"/>
        </w:trPr>
        <w:tc>
          <w:tcPr>
            <w:tcW w:w="1065" w:type="dxa"/>
            <w:vAlign w:val="center"/>
          </w:tcPr>
          <w:p w14:paraId="4428C931" w14:textId="77777777" w:rsidR="00D17CB4" w:rsidRPr="00CF2E7C" w:rsidRDefault="00D17CB4" w:rsidP="00D17CB4">
            <w:pPr>
              <w:rPr>
                <w:rFonts w:ascii="Calibri" w:hAnsi="Calibri" w:cs="Calibri"/>
              </w:rPr>
            </w:pPr>
          </w:p>
        </w:tc>
        <w:tc>
          <w:tcPr>
            <w:tcW w:w="4959" w:type="dxa"/>
            <w:gridSpan w:val="3"/>
            <w:shd w:val="clear" w:color="auto" w:fill="E2EFD9" w:themeFill="accent6" w:themeFillTint="33"/>
            <w:vAlign w:val="center"/>
          </w:tcPr>
          <w:p w14:paraId="6BBB325E" w14:textId="77777777" w:rsidR="00D17CB4" w:rsidRPr="00CF2E7C" w:rsidRDefault="00D17CB4" w:rsidP="00D17CB4">
            <w:pPr>
              <w:rPr>
                <w:rFonts w:ascii="Calibri" w:hAnsi="Calibri" w:cs="Calibri"/>
              </w:rPr>
            </w:pPr>
          </w:p>
        </w:tc>
        <w:tc>
          <w:tcPr>
            <w:tcW w:w="1456" w:type="dxa"/>
            <w:shd w:val="clear" w:color="auto" w:fill="E2EFD9" w:themeFill="accent6" w:themeFillTint="33"/>
            <w:vAlign w:val="center"/>
          </w:tcPr>
          <w:p w14:paraId="07882AA0" w14:textId="77777777" w:rsidR="00D17CB4" w:rsidRPr="00CF2E7C" w:rsidRDefault="00D17CB4" w:rsidP="00D17CB4">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17CB4" w:rsidRPr="00CF2E7C" w:rsidRDefault="00D17CB4" w:rsidP="00D17CB4">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17CB4" w:rsidRPr="00CF2E7C" w:rsidRDefault="00D17CB4" w:rsidP="00D17CB4">
            <w:pPr>
              <w:jc w:val="center"/>
              <w:rPr>
                <w:rFonts w:ascii="Calibri" w:hAnsi="Calibri" w:cs="Calibri"/>
              </w:rPr>
            </w:pPr>
            <w:r w:rsidRPr="00CF2E7C">
              <w:rPr>
                <w:rFonts w:ascii="Calibri" w:hAnsi="Calibri" w:cs="Calibri"/>
              </w:rPr>
              <w:t>Not applicable</w:t>
            </w:r>
          </w:p>
        </w:tc>
      </w:tr>
      <w:tr w:rsidR="00D17CB4" w:rsidRPr="009C4D10" w14:paraId="4C98748D" w14:textId="77777777" w:rsidTr="00CF2E7C">
        <w:trPr>
          <w:trHeight w:val="22"/>
        </w:trPr>
        <w:tc>
          <w:tcPr>
            <w:tcW w:w="1065" w:type="dxa"/>
            <w:vAlign w:val="center"/>
          </w:tcPr>
          <w:p w14:paraId="41CD655E" w14:textId="7817C6ED" w:rsidR="00D17CB4" w:rsidRPr="00CF2E7C" w:rsidRDefault="00D17CB4" w:rsidP="00D17CB4">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17CB4" w:rsidRPr="00CF2E7C" w:rsidRDefault="00D17CB4" w:rsidP="00D17CB4">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17CB4" w:rsidRPr="00CF2E7C" w:rsidRDefault="00D17CB4" w:rsidP="00D17CB4">
            <w:pPr>
              <w:rPr>
                <w:rFonts w:ascii="Calibri" w:hAnsi="Calibri" w:cs="Calibri"/>
              </w:rPr>
            </w:pPr>
          </w:p>
        </w:tc>
        <w:tc>
          <w:tcPr>
            <w:tcW w:w="1455" w:type="dxa"/>
            <w:gridSpan w:val="2"/>
            <w:vAlign w:val="center"/>
          </w:tcPr>
          <w:p w14:paraId="0E4C173F" w14:textId="77777777" w:rsidR="00D17CB4" w:rsidRPr="00CF2E7C" w:rsidRDefault="00D17CB4" w:rsidP="00D17CB4">
            <w:pPr>
              <w:rPr>
                <w:rFonts w:ascii="Calibri" w:hAnsi="Calibri" w:cs="Calibri"/>
              </w:rPr>
            </w:pPr>
          </w:p>
        </w:tc>
        <w:tc>
          <w:tcPr>
            <w:tcW w:w="1505" w:type="dxa"/>
            <w:vAlign w:val="center"/>
          </w:tcPr>
          <w:p w14:paraId="18248895" w14:textId="77777777" w:rsidR="00D17CB4" w:rsidRPr="00CF2E7C" w:rsidRDefault="00D17CB4" w:rsidP="00D17CB4">
            <w:pPr>
              <w:rPr>
                <w:rFonts w:ascii="Calibri" w:hAnsi="Calibri" w:cs="Calibri"/>
              </w:rPr>
            </w:pPr>
          </w:p>
        </w:tc>
      </w:tr>
      <w:tr w:rsidR="00D17CB4" w:rsidRPr="009C4D10" w14:paraId="3C446894" w14:textId="77777777" w:rsidTr="00CF2E7C">
        <w:trPr>
          <w:trHeight w:val="22"/>
        </w:trPr>
        <w:tc>
          <w:tcPr>
            <w:tcW w:w="1065" w:type="dxa"/>
            <w:vAlign w:val="center"/>
          </w:tcPr>
          <w:p w14:paraId="0FBC1673" w14:textId="239277CB" w:rsidR="00D17CB4" w:rsidRPr="00CF2E7C" w:rsidRDefault="00D17CB4" w:rsidP="00D17CB4">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17CB4" w:rsidRPr="00CF2E7C" w:rsidRDefault="00D17CB4" w:rsidP="00D17CB4">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17CB4" w:rsidRPr="00CF2E7C" w:rsidRDefault="00D17CB4" w:rsidP="00D17CB4">
            <w:pPr>
              <w:rPr>
                <w:rFonts w:ascii="Calibri" w:hAnsi="Calibri" w:cs="Calibri"/>
              </w:rPr>
            </w:pPr>
          </w:p>
        </w:tc>
        <w:tc>
          <w:tcPr>
            <w:tcW w:w="1455" w:type="dxa"/>
            <w:gridSpan w:val="2"/>
            <w:vAlign w:val="center"/>
          </w:tcPr>
          <w:p w14:paraId="7C064F97" w14:textId="77777777" w:rsidR="00D17CB4" w:rsidRPr="00CF2E7C" w:rsidRDefault="00D17CB4" w:rsidP="00D17CB4">
            <w:pPr>
              <w:rPr>
                <w:rFonts w:ascii="Calibri" w:hAnsi="Calibri" w:cs="Calibri"/>
              </w:rPr>
            </w:pPr>
          </w:p>
        </w:tc>
        <w:tc>
          <w:tcPr>
            <w:tcW w:w="1505" w:type="dxa"/>
            <w:vAlign w:val="center"/>
          </w:tcPr>
          <w:p w14:paraId="19285B54" w14:textId="77777777" w:rsidR="00D17CB4" w:rsidRPr="00CF2E7C" w:rsidRDefault="00D17CB4" w:rsidP="00D17CB4">
            <w:pPr>
              <w:rPr>
                <w:rFonts w:ascii="Calibri" w:hAnsi="Calibri" w:cs="Calibri"/>
              </w:rPr>
            </w:pPr>
          </w:p>
        </w:tc>
      </w:tr>
      <w:tr w:rsidR="00D17CB4" w:rsidRPr="009C4D10" w14:paraId="3BA0392E" w14:textId="77777777" w:rsidTr="00CF2E7C">
        <w:trPr>
          <w:trHeight w:val="22"/>
        </w:trPr>
        <w:tc>
          <w:tcPr>
            <w:tcW w:w="1065" w:type="dxa"/>
            <w:vAlign w:val="center"/>
          </w:tcPr>
          <w:p w14:paraId="276CBF0C" w14:textId="3E668692" w:rsidR="00D17CB4" w:rsidRPr="00CF2E7C" w:rsidRDefault="00D17CB4" w:rsidP="00D17CB4">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17CB4" w:rsidRPr="00CF2E7C" w:rsidRDefault="00D17CB4" w:rsidP="00D17CB4">
            <w:pPr>
              <w:rPr>
                <w:rFonts w:ascii="Calibri" w:hAnsi="Calibri" w:cs="Calibri"/>
              </w:rPr>
            </w:pPr>
            <w:r w:rsidRPr="00CF2E7C">
              <w:rPr>
                <w:rFonts w:ascii="Calibri" w:hAnsi="Calibri" w:cs="Calibri"/>
              </w:rPr>
              <w:t>Manufacturing</w:t>
            </w:r>
          </w:p>
        </w:tc>
        <w:tc>
          <w:tcPr>
            <w:tcW w:w="1456" w:type="dxa"/>
            <w:vAlign w:val="center"/>
          </w:tcPr>
          <w:p w14:paraId="586492BC" w14:textId="77777777" w:rsidR="00D17CB4" w:rsidRPr="00CF2E7C" w:rsidRDefault="00D17CB4" w:rsidP="00D17CB4">
            <w:pPr>
              <w:rPr>
                <w:rFonts w:ascii="Calibri" w:hAnsi="Calibri" w:cs="Calibri"/>
              </w:rPr>
            </w:pPr>
          </w:p>
        </w:tc>
        <w:tc>
          <w:tcPr>
            <w:tcW w:w="1455" w:type="dxa"/>
            <w:gridSpan w:val="2"/>
            <w:vAlign w:val="center"/>
          </w:tcPr>
          <w:p w14:paraId="255E24D1" w14:textId="77777777" w:rsidR="00D17CB4" w:rsidRPr="00CF2E7C" w:rsidRDefault="00D17CB4" w:rsidP="00D17CB4">
            <w:pPr>
              <w:rPr>
                <w:rFonts w:ascii="Calibri" w:hAnsi="Calibri" w:cs="Calibri"/>
              </w:rPr>
            </w:pPr>
          </w:p>
        </w:tc>
        <w:tc>
          <w:tcPr>
            <w:tcW w:w="1505" w:type="dxa"/>
            <w:vAlign w:val="center"/>
          </w:tcPr>
          <w:p w14:paraId="27B73CB2" w14:textId="77777777" w:rsidR="00D17CB4" w:rsidRPr="00CF2E7C" w:rsidRDefault="00D17CB4" w:rsidP="00D17CB4">
            <w:pPr>
              <w:rPr>
                <w:rFonts w:ascii="Calibri" w:hAnsi="Calibri" w:cs="Calibri"/>
              </w:rPr>
            </w:pPr>
          </w:p>
        </w:tc>
      </w:tr>
      <w:tr w:rsidR="00D17CB4" w:rsidRPr="009C4D10" w14:paraId="45B2E64A" w14:textId="77777777" w:rsidTr="00CF2E7C">
        <w:trPr>
          <w:trHeight w:val="22"/>
        </w:trPr>
        <w:tc>
          <w:tcPr>
            <w:tcW w:w="1065" w:type="dxa"/>
            <w:vAlign w:val="center"/>
          </w:tcPr>
          <w:p w14:paraId="0CBE5C40" w14:textId="32B1633E" w:rsidR="00D17CB4" w:rsidRPr="00CF2E7C" w:rsidRDefault="00D17CB4" w:rsidP="00D17CB4">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17CB4" w:rsidRPr="00CF2E7C" w:rsidRDefault="00D17CB4" w:rsidP="00D17CB4">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17CB4" w:rsidRPr="00CF2E7C" w:rsidRDefault="00D17CB4" w:rsidP="00D17CB4">
            <w:pPr>
              <w:rPr>
                <w:rFonts w:ascii="Calibri" w:hAnsi="Calibri" w:cs="Calibri"/>
              </w:rPr>
            </w:pPr>
          </w:p>
        </w:tc>
        <w:tc>
          <w:tcPr>
            <w:tcW w:w="1455" w:type="dxa"/>
            <w:gridSpan w:val="2"/>
            <w:vAlign w:val="center"/>
          </w:tcPr>
          <w:p w14:paraId="37AD3672" w14:textId="77777777" w:rsidR="00D17CB4" w:rsidRPr="00CF2E7C" w:rsidRDefault="00D17CB4" w:rsidP="00D17CB4">
            <w:pPr>
              <w:rPr>
                <w:rFonts w:ascii="Calibri" w:hAnsi="Calibri" w:cs="Calibri"/>
              </w:rPr>
            </w:pPr>
          </w:p>
        </w:tc>
        <w:tc>
          <w:tcPr>
            <w:tcW w:w="1505" w:type="dxa"/>
            <w:vAlign w:val="center"/>
          </w:tcPr>
          <w:p w14:paraId="0B0E7BE0" w14:textId="77777777" w:rsidR="00D17CB4" w:rsidRPr="00CF2E7C" w:rsidRDefault="00D17CB4" w:rsidP="00D17CB4">
            <w:pPr>
              <w:rPr>
                <w:rFonts w:ascii="Calibri" w:hAnsi="Calibri" w:cs="Calibri"/>
              </w:rPr>
            </w:pPr>
          </w:p>
        </w:tc>
      </w:tr>
      <w:tr w:rsidR="00D17CB4" w:rsidRPr="009C4D10" w14:paraId="43041C94" w14:textId="77777777" w:rsidTr="00CF2E7C">
        <w:trPr>
          <w:trHeight w:val="22"/>
        </w:trPr>
        <w:tc>
          <w:tcPr>
            <w:tcW w:w="1065" w:type="dxa"/>
            <w:vAlign w:val="center"/>
          </w:tcPr>
          <w:p w14:paraId="7B397B46" w14:textId="1F2D7FE1" w:rsidR="00D17CB4" w:rsidRPr="00CF2E7C" w:rsidRDefault="00D17CB4" w:rsidP="00D17CB4">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17CB4" w:rsidRPr="00CF2E7C" w:rsidRDefault="00D17CB4" w:rsidP="00D17CB4">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17CB4" w:rsidRPr="00CF2E7C" w:rsidRDefault="00D17CB4" w:rsidP="00D17CB4">
            <w:pPr>
              <w:rPr>
                <w:rFonts w:ascii="Calibri" w:hAnsi="Calibri" w:cs="Calibri"/>
              </w:rPr>
            </w:pPr>
          </w:p>
        </w:tc>
        <w:tc>
          <w:tcPr>
            <w:tcW w:w="1455" w:type="dxa"/>
            <w:gridSpan w:val="2"/>
            <w:vAlign w:val="center"/>
          </w:tcPr>
          <w:p w14:paraId="3011D3E3" w14:textId="77777777" w:rsidR="00D17CB4" w:rsidRPr="00CF2E7C" w:rsidRDefault="00D17CB4" w:rsidP="00D17CB4">
            <w:pPr>
              <w:rPr>
                <w:rFonts w:ascii="Calibri" w:hAnsi="Calibri" w:cs="Calibri"/>
              </w:rPr>
            </w:pPr>
          </w:p>
        </w:tc>
        <w:tc>
          <w:tcPr>
            <w:tcW w:w="1505" w:type="dxa"/>
            <w:vAlign w:val="center"/>
          </w:tcPr>
          <w:p w14:paraId="36FA7FC3" w14:textId="77777777" w:rsidR="00D17CB4" w:rsidRPr="00CF2E7C" w:rsidRDefault="00D17CB4" w:rsidP="00D17CB4">
            <w:pPr>
              <w:rPr>
                <w:rFonts w:ascii="Calibri" w:hAnsi="Calibri" w:cs="Calibri"/>
              </w:rPr>
            </w:pPr>
          </w:p>
        </w:tc>
      </w:tr>
      <w:tr w:rsidR="00D17CB4" w:rsidRPr="009C4D10" w14:paraId="1E18327F" w14:textId="77777777" w:rsidTr="00CF2E7C">
        <w:trPr>
          <w:trHeight w:val="22"/>
        </w:trPr>
        <w:tc>
          <w:tcPr>
            <w:tcW w:w="1065" w:type="dxa"/>
            <w:vAlign w:val="center"/>
          </w:tcPr>
          <w:p w14:paraId="0FC93136" w14:textId="655F81EE" w:rsidR="00D17CB4" w:rsidRPr="00CF2E7C" w:rsidRDefault="00D17CB4" w:rsidP="00D17CB4">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17CB4" w:rsidRPr="00CF2E7C" w:rsidRDefault="00D17CB4" w:rsidP="00D17CB4">
            <w:pPr>
              <w:rPr>
                <w:rFonts w:ascii="Calibri" w:hAnsi="Calibri" w:cs="Calibri"/>
              </w:rPr>
            </w:pPr>
            <w:r w:rsidRPr="00CF2E7C">
              <w:rPr>
                <w:rFonts w:ascii="Calibri" w:hAnsi="Calibri" w:cs="Calibri"/>
              </w:rPr>
              <w:t>Construction</w:t>
            </w:r>
          </w:p>
        </w:tc>
        <w:tc>
          <w:tcPr>
            <w:tcW w:w="1456" w:type="dxa"/>
            <w:vAlign w:val="center"/>
          </w:tcPr>
          <w:p w14:paraId="04BF4413" w14:textId="77777777" w:rsidR="00D17CB4" w:rsidRPr="00CF2E7C" w:rsidRDefault="00D17CB4" w:rsidP="00D17CB4">
            <w:pPr>
              <w:rPr>
                <w:rFonts w:ascii="Calibri" w:hAnsi="Calibri" w:cs="Calibri"/>
              </w:rPr>
            </w:pPr>
          </w:p>
        </w:tc>
        <w:tc>
          <w:tcPr>
            <w:tcW w:w="1455" w:type="dxa"/>
            <w:gridSpan w:val="2"/>
            <w:vAlign w:val="center"/>
          </w:tcPr>
          <w:p w14:paraId="38A34F24" w14:textId="77777777" w:rsidR="00D17CB4" w:rsidRPr="00CF2E7C" w:rsidRDefault="00D17CB4" w:rsidP="00D17CB4">
            <w:pPr>
              <w:rPr>
                <w:rFonts w:ascii="Calibri" w:hAnsi="Calibri" w:cs="Calibri"/>
              </w:rPr>
            </w:pPr>
          </w:p>
        </w:tc>
        <w:tc>
          <w:tcPr>
            <w:tcW w:w="1505" w:type="dxa"/>
            <w:vAlign w:val="center"/>
          </w:tcPr>
          <w:p w14:paraId="6C1FE16E" w14:textId="77777777" w:rsidR="00D17CB4" w:rsidRPr="00CF2E7C" w:rsidRDefault="00D17CB4" w:rsidP="00D17CB4">
            <w:pPr>
              <w:rPr>
                <w:rFonts w:ascii="Calibri" w:hAnsi="Calibri" w:cs="Calibri"/>
              </w:rPr>
            </w:pPr>
          </w:p>
        </w:tc>
      </w:tr>
      <w:tr w:rsidR="00D17CB4" w:rsidRPr="009C4D10" w14:paraId="2A50DF4E" w14:textId="77777777" w:rsidTr="00CF2E7C">
        <w:trPr>
          <w:trHeight w:val="300"/>
        </w:trPr>
        <w:tc>
          <w:tcPr>
            <w:tcW w:w="1065" w:type="dxa"/>
            <w:vAlign w:val="center"/>
          </w:tcPr>
          <w:p w14:paraId="2155FD97" w14:textId="2EE2EAAC" w:rsidR="00D17CB4" w:rsidRPr="00CF2E7C" w:rsidRDefault="00D17CB4" w:rsidP="00D17CB4">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17CB4" w:rsidRPr="00CF2E7C" w:rsidRDefault="00D17CB4" w:rsidP="00D17CB4">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17CB4" w:rsidRPr="00CF2E7C" w:rsidRDefault="00D17CB4" w:rsidP="00D17CB4">
            <w:pPr>
              <w:rPr>
                <w:rFonts w:ascii="Calibri" w:hAnsi="Calibri" w:cs="Calibri"/>
              </w:rPr>
            </w:pPr>
          </w:p>
        </w:tc>
        <w:tc>
          <w:tcPr>
            <w:tcW w:w="1455" w:type="dxa"/>
            <w:gridSpan w:val="2"/>
            <w:vAlign w:val="center"/>
          </w:tcPr>
          <w:p w14:paraId="5408A0A0" w14:textId="77777777" w:rsidR="00D17CB4" w:rsidRPr="00CF2E7C" w:rsidRDefault="00D17CB4" w:rsidP="00D17CB4">
            <w:pPr>
              <w:rPr>
                <w:rFonts w:ascii="Calibri" w:hAnsi="Calibri" w:cs="Calibri"/>
              </w:rPr>
            </w:pPr>
          </w:p>
        </w:tc>
        <w:tc>
          <w:tcPr>
            <w:tcW w:w="1505" w:type="dxa"/>
            <w:vAlign w:val="center"/>
          </w:tcPr>
          <w:p w14:paraId="6A0704D2" w14:textId="77777777" w:rsidR="00D17CB4" w:rsidRPr="00CF2E7C" w:rsidRDefault="00D17CB4" w:rsidP="00D17CB4">
            <w:pPr>
              <w:rPr>
                <w:rFonts w:ascii="Calibri" w:hAnsi="Calibri" w:cs="Calibri"/>
              </w:rPr>
            </w:pPr>
          </w:p>
        </w:tc>
      </w:tr>
      <w:tr w:rsidR="00D17CB4" w:rsidRPr="009C4D10" w14:paraId="385EB592" w14:textId="77777777" w:rsidTr="00CF2E7C">
        <w:trPr>
          <w:trHeight w:val="22"/>
        </w:trPr>
        <w:tc>
          <w:tcPr>
            <w:tcW w:w="1065" w:type="dxa"/>
            <w:vAlign w:val="center"/>
          </w:tcPr>
          <w:p w14:paraId="7B938634" w14:textId="4E896EA2" w:rsidR="00D17CB4" w:rsidRPr="00CF2E7C" w:rsidRDefault="00D17CB4" w:rsidP="00D17CB4">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17CB4" w:rsidRPr="00CF2E7C" w:rsidRDefault="00D17CB4" w:rsidP="00D17CB4">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17CB4" w:rsidRPr="00CF2E7C" w:rsidRDefault="00D17CB4" w:rsidP="00D17CB4">
            <w:pPr>
              <w:rPr>
                <w:rFonts w:ascii="Calibri" w:hAnsi="Calibri" w:cs="Calibri"/>
              </w:rPr>
            </w:pPr>
          </w:p>
        </w:tc>
        <w:tc>
          <w:tcPr>
            <w:tcW w:w="1455" w:type="dxa"/>
            <w:gridSpan w:val="2"/>
            <w:vAlign w:val="center"/>
          </w:tcPr>
          <w:p w14:paraId="4BBAE27E" w14:textId="77777777" w:rsidR="00D17CB4" w:rsidRPr="00CF2E7C" w:rsidRDefault="00D17CB4" w:rsidP="00D17CB4">
            <w:pPr>
              <w:rPr>
                <w:rFonts w:ascii="Calibri" w:hAnsi="Calibri" w:cs="Calibri"/>
              </w:rPr>
            </w:pPr>
          </w:p>
        </w:tc>
        <w:tc>
          <w:tcPr>
            <w:tcW w:w="1505" w:type="dxa"/>
            <w:vAlign w:val="center"/>
          </w:tcPr>
          <w:p w14:paraId="5B8FD802" w14:textId="77777777" w:rsidR="00D17CB4" w:rsidRPr="00CF2E7C" w:rsidRDefault="00D17CB4" w:rsidP="00D17CB4">
            <w:pPr>
              <w:rPr>
                <w:rFonts w:ascii="Calibri" w:hAnsi="Calibri" w:cs="Calibri"/>
              </w:rPr>
            </w:pPr>
          </w:p>
        </w:tc>
      </w:tr>
      <w:tr w:rsidR="00D17CB4" w:rsidRPr="009C4D10" w14:paraId="151DC3D4" w14:textId="77777777" w:rsidTr="00CF2E7C">
        <w:trPr>
          <w:trHeight w:val="300"/>
        </w:trPr>
        <w:tc>
          <w:tcPr>
            <w:tcW w:w="1065" w:type="dxa"/>
            <w:vAlign w:val="center"/>
          </w:tcPr>
          <w:p w14:paraId="24686AA6" w14:textId="73367BC2" w:rsidR="00D17CB4" w:rsidRPr="00CF2E7C" w:rsidRDefault="00D17CB4" w:rsidP="00D17CB4">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17CB4" w:rsidRPr="00CF2E7C" w:rsidRDefault="00D17CB4" w:rsidP="00D17CB4">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17CB4" w:rsidRPr="00CF2E7C" w:rsidRDefault="00D17CB4" w:rsidP="00D17CB4">
            <w:pPr>
              <w:rPr>
                <w:rFonts w:ascii="Calibri" w:hAnsi="Calibri" w:cs="Calibri"/>
              </w:rPr>
            </w:pPr>
          </w:p>
        </w:tc>
        <w:tc>
          <w:tcPr>
            <w:tcW w:w="1455" w:type="dxa"/>
            <w:gridSpan w:val="2"/>
            <w:vAlign w:val="center"/>
          </w:tcPr>
          <w:p w14:paraId="5CE2605B" w14:textId="77777777" w:rsidR="00D17CB4" w:rsidRPr="00CF2E7C" w:rsidRDefault="00D17CB4" w:rsidP="00D17CB4">
            <w:pPr>
              <w:rPr>
                <w:rFonts w:ascii="Calibri" w:hAnsi="Calibri" w:cs="Calibri"/>
              </w:rPr>
            </w:pPr>
          </w:p>
        </w:tc>
        <w:tc>
          <w:tcPr>
            <w:tcW w:w="1505" w:type="dxa"/>
            <w:vAlign w:val="center"/>
          </w:tcPr>
          <w:p w14:paraId="73977984" w14:textId="77777777" w:rsidR="00D17CB4" w:rsidRPr="00CF2E7C" w:rsidRDefault="00D17CB4" w:rsidP="00D17CB4">
            <w:pPr>
              <w:rPr>
                <w:rFonts w:ascii="Calibri" w:hAnsi="Calibri" w:cs="Calibri"/>
              </w:rPr>
            </w:pPr>
          </w:p>
        </w:tc>
      </w:tr>
      <w:tr w:rsidR="00D17CB4" w:rsidRPr="009C4D10" w14:paraId="5569CEE6" w14:textId="77777777" w:rsidTr="00CF2E7C">
        <w:trPr>
          <w:trHeight w:val="22"/>
        </w:trPr>
        <w:tc>
          <w:tcPr>
            <w:tcW w:w="1065" w:type="dxa"/>
            <w:vAlign w:val="center"/>
          </w:tcPr>
          <w:p w14:paraId="31EE4DB2" w14:textId="20709EB4" w:rsidR="00D17CB4" w:rsidRPr="00CF2E7C" w:rsidRDefault="00D17CB4" w:rsidP="00D17C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17CB4" w:rsidRPr="00CF2E7C" w:rsidRDefault="00D17CB4" w:rsidP="00D17CB4">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17CB4" w:rsidRPr="00CF2E7C" w:rsidRDefault="00D17CB4" w:rsidP="00D17CB4">
            <w:pPr>
              <w:rPr>
                <w:rFonts w:ascii="Calibri" w:hAnsi="Calibri" w:cs="Calibri"/>
              </w:rPr>
            </w:pPr>
          </w:p>
        </w:tc>
        <w:tc>
          <w:tcPr>
            <w:tcW w:w="1455" w:type="dxa"/>
            <w:gridSpan w:val="2"/>
            <w:vAlign w:val="center"/>
          </w:tcPr>
          <w:p w14:paraId="1BA1B432" w14:textId="77777777" w:rsidR="00D17CB4" w:rsidRPr="00CF2E7C" w:rsidRDefault="00D17CB4" w:rsidP="00D17CB4">
            <w:pPr>
              <w:rPr>
                <w:rFonts w:ascii="Calibri" w:hAnsi="Calibri" w:cs="Calibri"/>
              </w:rPr>
            </w:pPr>
          </w:p>
        </w:tc>
        <w:tc>
          <w:tcPr>
            <w:tcW w:w="1505" w:type="dxa"/>
            <w:vAlign w:val="center"/>
          </w:tcPr>
          <w:p w14:paraId="258AB5B6" w14:textId="77777777" w:rsidR="00D17CB4" w:rsidRPr="00CF2E7C" w:rsidRDefault="00D17CB4" w:rsidP="00D17CB4">
            <w:pPr>
              <w:rPr>
                <w:rFonts w:ascii="Calibri" w:hAnsi="Calibri" w:cs="Calibri"/>
              </w:rPr>
            </w:pPr>
          </w:p>
        </w:tc>
      </w:tr>
      <w:tr w:rsidR="00D17CB4" w:rsidRPr="009C4D10" w14:paraId="46B12AF2" w14:textId="77777777" w:rsidTr="00CF2E7C">
        <w:trPr>
          <w:trHeight w:val="300"/>
        </w:trPr>
        <w:tc>
          <w:tcPr>
            <w:tcW w:w="1065" w:type="dxa"/>
            <w:vAlign w:val="center"/>
          </w:tcPr>
          <w:p w14:paraId="573327D8" w14:textId="5CC9CDF4" w:rsidR="00D17CB4" w:rsidRPr="00CF2E7C" w:rsidRDefault="00D17CB4" w:rsidP="00D17CB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17CB4" w:rsidRPr="00CF2E7C" w:rsidRDefault="00D17CB4" w:rsidP="00D17CB4">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17CB4" w:rsidRPr="00CF2E7C" w:rsidRDefault="00D17CB4" w:rsidP="00D17CB4">
            <w:pPr>
              <w:rPr>
                <w:rFonts w:ascii="Calibri" w:hAnsi="Calibri" w:cs="Calibri"/>
              </w:rPr>
            </w:pPr>
          </w:p>
        </w:tc>
        <w:tc>
          <w:tcPr>
            <w:tcW w:w="1455" w:type="dxa"/>
            <w:gridSpan w:val="2"/>
            <w:vAlign w:val="center"/>
          </w:tcPr>
          <w:p w14:paraId="48FCC9CA" w14:textId="77777777" w:rsidR="00D17CB4" w:rsidRPr="00CF2E7C" w:rsidRDefault="00D17CB4" w:rsidP="00D17CB4">
            <w:pPr>
              <w:rPr>
                <w:rFonts w:ascii="Calibri" w:hAnsi="Calibri" w:cs="Calibri"/>
              </w:rPr>
            </w:pPr>
          </w:p>
        </w:tc>
        <w:tc>
          <w:tcPr>
            <w:tcW w:w="1505" w:type="dxa"/>
            <w:vAlign w:val="center"/>
          </w:tcPr>
          <w:p w14:paraId="24D6275F" w14:textId="77777777" w:rsidR="00D17CB4" w:rsidRPr="00CF2E7C" w:rsidRDefault="00D17CB4" w:rsidP="00D17CB4">
            <w:pPr>
              <w:rPr>
                <w:rFonts w:ascii="Calibri" w:hAnsi="Calibri" w:cs="Calibri"/>
              </w:rPr>
            </w:pPr>
          </w:p>
        </w:tc>
      </w:tr>
      <w:tr w:rsidR="00D17CB4" w:rsidRPr="009C4D10" w14:paraId="710A659C" w14:textId="77777777" w:rsidTr="00CF2E7C">
        <w:trPr>
          <w:trHeight w:val="300"/>
        </w:trPr>
        <w:tc>
          <w:tcPr>
            <w:tcW w:w="1065" w:type="dxa"/>
            <w:vAlign w:val="center"/>
          </w:tcPr>
          <w:p w14:paraId="15C9720A" w14:textId="1FD286BB" w:rsidR="00D17CB4" w:rsidRPr="00CF2E7C" w:rsidRDefault="00D17CB4" w:rsidP="00D17CB4">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17CB4" w:rsidRPr="00CF2E7C" w:rsidRDefault="00D17CB4" w:rsidP="00D17CB4">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17CB4" w:rsidRPr="00CF2E7C" w:rsidRDefault="00D17CB4" w:rsidP="00D17CB4">
            <w:pPr>
              <w:rPr>
                <w:rFonts w:ascii="Calibri" w:hAnsi="Calibri" w:cs="Calibri"/>
              </w:rPr>
            </w:pPr>
          </w:p>
        </w:tc>
        <w:tc>
          <w:tcPr>
            <w:tcW w:w="1455" w:type="dxa"/>
            <w:gridSpan w:val="2"/>
            <w:vAlign w:val="center"/>
          </w:tcPr>
          <w:p w14:paraId="32BA53EC" w14:textId="77777777" w:rsidR="00D17CB4" w:rsidRPr="00CF2E7C" w:rsidRDefault="00D17CB4" w:rsidP="00D17CB4">
            <w:pPr>
              <w:rPr>
                <w:rFonts w:ascii="Calibri" w:hAnsi="Calibri" w:cs="Calibri"/>
              </w:rPr>
            </w:pPr>
          </w:p>
        </w:tc>
        <w:tc>
          <w:tcPr>
            <w:tcW w:w="1505" w:type="dxa"/>
            <w:vAlign w:val="center"/>
          </w:tcPr>
          <w:p w14:paraId="3132483F" w14:textId="77777777" w:rsidR="00D17CB4" w:rsidRPr="00CF2E7C" w:rsidRDefault="00D17CB4" w:rsidP="00D17CB4">
            <w:pPr>
              <w:rPr>
                <w:rFonts w:ascii="Calibri" w:hAnsi="Calibri" w:cs="Calibri"/>
              </w:rPr>
            </w:pPr>
          </w:p>
        </w:tc>
      </w:tr>
      <w:tr w:rsidR="00D17CB4" w:rsidRPr="009C4D10" w14:paraId="6922D8BF" w14:textId="77777777" w:rsidTr="00CF2E7C">
        <w:trPr>
          <w:trHeight w:val="300"/>
        </w:trPr>
        <w:tc>
          <w:tcPr>
            <w:tcW w:w="1065" w:type="dxa"/>
            <w:vAlign w:val="center"/>
          </w:tcPr>
          <w:p w14:paraId="36E911E0" w14:textId="6B06913E" w:rsidR="00D17CB4" w:rsidRPr="00CF2E7C" w:rsidRDefault="00D17CB4" w:rsidP="00D17CB4">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17CB4" w:rsidRPr="00CF2E7C" w:rsidRDefault="00D17CB4" w:rsidP="00D17CB4">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17CB4" w:rsidRPr="00CF2E7C" w:rsidRDefault="00D17CB4" w:rsidP="00D17CB4">
            <w:pPr>
              <w:rPr>
                <w:rFonts w:ascii="Calibri" w:hAnsi="Calibri" w:cs="Calibri"/>
              </w:rPr>
            </w:pPr>
          </w:p>
        </w:tc>
        <w:tc>
          <w:tcPr>
            <w:tcW w:w="1455" w:type="dxa"/>
            <w:gridSpan w:val="2"/>
            <w:vAlign w:val="center"/>
          </w:tcPr>
          <w:p w14:paraId="2897FEDE" w14:textId="77777777" w:rsidR="00D17CB4" w:rsidRPr="00CF2E7C" w:rsidRDefault="00D17CB4" w:rsidP="00D17CB4">
            <w:pPr>
              <w:rPr>
                <w:rFonts w:ascii="Calibri" w:hAnsi="Calibri" w:cs="Calibri"/>
              </w:rPr>
            </w:pPr>
          </w:p>
        </w:tc>
        <w:tc>
          <w:tcPr>
            <w:tcW w:w="1505" w:type="dxa"/>
            <w:vAlign w:val="center"/>
          </w:tcPr>
          <w:p w14:paraId="6A1956C6" w14:textId="77777777" w:rsidR="00D17CB4" w:rsidRPr="00CF2E7C" w:rsidRDefault="00D17CB4" w:rsidP="00D17CB4">
            <w:pPr>
              <w:rPr>
                <w:rFonts w:ascii="Calibri" w:hAnsi="Calibri" w:cs="Calibri"/>
              </w:rPr>
            </w:pPr>
          </w:p>
        </w:tc>
      </w:tr>
      <w:tr w:rsidR="00D17CB4" w:rsidRPr="009C4D10" w14:paraId="029FB1F0" w14:textId="77777777" w:rsidTr="00CF2E7C">
        <w:trPr>
          <w:trHeight w:val="300"/>
        </w:trPr>
        <w:tc>
          <w:tcPr>
            <w:tcW w:w="1065" w:type="dxa"/>
            <w:vAlign w:val="center"/>
          </w:tcPr>
          <w:p w14:paraId="78E20A06" w14:textId="4C5F26C6" w:rsidR="00D17CB4" w:rsidRPr="00CF2E7C" w:rsidRDefault="00D17CB4" w:rsidP="00D17CB4">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17CB4" w:rsidRPr="00CF2E7C" w:rsidRDefault="00D17CB4" w:rsidP="00D17CB4">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17CB4" w:rsidRPr="00CF2E7C" w:rsidRDefault="00D17CB4" w:rsidP="00D17CB4">
            <w:pPr>
              <w:rPr>
                <w:rFonts w:ascii="Calibri" w:hAnsi="Calibri" w:cs="Calibri"/>
              </w:rPr>
            </w:pPr>
          </w:p>
        </w:tc>
        <w:tc>
          <w:tcPr>
            <w:tcW w:w="1455" w:type="dxa"/>
            <w:gridSpan w:val="2"/>
            <w:vAlign w:val="center"/>
          </w:tcPr>
          <w:p w14:paraId="0588D4B9" w14:textId="77777777" w:rsidR="00D17CB4" w:rsidRPr="00CF2E7C" w:rsidRDefault="00D17CB4" w:rsidP="00D17CB4">
            <w:pPr>
              <w:rPr>
                <w:rFonts w:ascii="Calibri" w:hAnsi="Calibri" w:cs="Calibri"/>
              </w:rPr>
            </w:pPr>
          </w:p>
        </w:tc>
        <w:tc>
          <w:tcPr>
            <w:tcW w:w="1505" w:type="dxa"/>
            <w:vAlign w:val="center"/>
          </w:tcPr>
          <w:p w14:paraId="6D557613" w14:textId="77777777" w:rsidR="00D17CB4" w:rsidRPr="00CF2E7C" w:rsidRDefault="00D17CB4" w:rsidP="00D17CB4">
            <w:pPr>
              <w:rPr>
                <w:rFonts w:ascii="Calibri" w:hAnsi="Calibri" w:cs="Calibri"/>
              </w:rPr>
            </w:pPr>
          </w:p>
        </w:tc>
      </w:tr>
      <w:tr w:rsidR="00D17CB4" w:rsidRPr="009C4D10" w14:paraId="2FF1C34A" w14:textId="77777777" w:rsidTr="00CF2E7C">
        <w:trPr>
          <w:trHeight w:val="300"/>
        </w:trPr>
        <w:tc>
          <w:tcPr>
            <w:tcW w:w="1065" w:type="dxa"/>
            <w:vAlign w:val="center"/>
          </w:tcPr>
          <w:p w14:paraId="437A018E" w14:textId="578B1058" w:rsidR="00D17CB4" w:rsidRPr="00CF2E7C" w:rsidRDefault="00D17CB4" w:rsidP="00D17CB4">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17CB4" w:rsidRPr="00CF2E7C" w:rsidRDefault="00D17CB4" w:rsidP="00D17CB4">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17CB4" w:rsidRPr="00CF2E7C" w:rsidRDefault="00D17CB4" w:rsidP="00D17CB4">
            <w:pPr>
              <w:rPr>
                <w:rFonts w:ascii="Calibri" w:hAnsi="Calibri" w:cs="Calibri"/>
              </w:rPr>
            </w:pPr>
          </w:p>
        </w:tc>
        <w:tc>
          <w:tcPr>
            <w:tcW w:w="1455" w:type="dxa"/>
            <w:gridSpan w:val="2"/>
            <w:vAlign w:val="center"/>
          </w:tcPr>
          <w:p w14:paraId="40F5B4FC" w14:textId="77777777" w:rsidR="00D17CB4" w:rsidRPr="00CF2E7C" w:rsidRDefault="00D17CB4" w:rsidP="00D17CB4">
            <w:pPr>
              <w:rPr>
                <w:rFonts w:ascii="Calibri" w:hAnsi="Calibri" w:cs="Calibri"/>
              </w:rPr>
            </w:pPr>
          </w:p>
        </w:tc>
        <w:tc>
          <w:tcPr>
            <w:tcW w:w="1505" w:type="dxa"/>
            <w:vAlign w:val="center"/>
          </w:tcPr>
          <w:p w14:paraId="2D2CEFA1" w14:textId="77777777" w:rsidR="00D17CB4" w:rsidRPr="00CF2E7C" w:rsidRDefault="00D17CB4" w:rsidP="00D17CB4">
            <w:pPr>
              <w:rPr>
                <w:rFonts w:ascii="Calibri" w:hAnsi="Calibri" w:cs="Calibri"/>
              </w:rPr>
            </w:pPr>
          </w:p>
        </w:tc>
      </w:tr>
      <w:tr w:rsidR="00D17CB4" w:rsidRPr="009C4D10" w14:paraId="010BC0C1" w14:textId="77777777" w:rsidTr="00CF2E7C">
        <w:trPr>
          <w:trHeight w:val="300"/>
        </w:trPr>
        <w:tc>
          <w:tcPr>
            <w:tcW w:w="1065" w:type="dxa"/>
            <w:vAlign w:val="center"/>
          </w:tcPr>
          <w:p w14:paraId="68DDB284" w14:textId="2824A9CE" w:rsidR="00D17CB4" w:rsidRPr="00CF2E7C" w:rsidRDefault="00D17CB4" w:rsidP="00D17CB4">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17CB4" w:rsidRPr="00CF2E7C" w:rsidRDefault="00D17CB4" w:rsidP="00D17CB4">
            <w:pPr>
              <w:rPr>
                <w:rFonts w:ascii="Calibri" w:hAnsi="Calibri" w:cs="Calibri"/>
              </w:rPr>
            </w:pPr>
            <w:r w:rsidRPr="00CF2E7C">
              <w:rPr>
                <w:rFonts w:ascii="Calibri" w:hAnsi="Calibri" w:cs="Calibri"/>
              </w:rPr>
              <w:t>Education</w:t>
            </w:r>
          </w:p>
        </w:tc>
        <w:tc>
          <w:tcPr>
            <w:tcW w:w="1456" w:type="dxa"/>
            <w:vAlign w:val="center"/>
          </w:tcPr>
          <w:p w14:paraId="2099E313" w14:textId="77777777" w:rsidR="00D17CB4" w:rsidRPr="00CF2E7C" w:rsidRDefault="00D17CB4" w:rsidP="00D17CB4">
            <w:pPr>
              <w:rPr>
                <w:rFonts w:ascii="Calibri" w:hAnsi="Calibri" w:cs="Calibri"/>
              </w:rPr>
            </w:pPr>
          </w:p>
        </w:tc>
        <w:tc>
          <w:tcPr>
            <w:tcW w:w="1455" w:type="dxa"/>
            <w:gridSpan w:val="2"/>
            <w:vAlign w:val="center"/>
          </w:tcPr>
          <w:p w14:paraId="4AA900D5" w14:textId="77777777" w:rsidR="00D17CB4" w:rsidRPr="00CF2E7C" w:rsidRDefault="00D17CB4" w:rsidP="00D17CB4">
            <w:pPr>
              <w:rPr>
                <w:rFonts w:ascii="Calibri" w:hAnsi="Calibri" w:cs="Calibri"/>
              </w:rPr>
            </w:pPr>
          </w:p>
        </w:tc>
        <w:tc>
          <w:tcPr>
            <w:tcW w:w="1505" w:type="dxa"/>
            <w:vAlign w:val="center"/>
          </w:tcPr>
          <w:p w14:paraId="5091B64E" w14:textId="77777777" w:rsidR="00D17CB4" w:rsidRPr="00CF2E7C" w:rsidRDefault="00D17CB4" w:rsidP="00D17CB4">
            <w:pPr>
              <w:rPr>
                <w:rFonts w:ascii="Calibri" w:hAnsi="Calibri" w:cs="Calibri"/>
              </w:rPr>
            </w:pPr>
          </w:p>
        </w:tc>
      </w:tr>
      <w:tr w:rsidR="00D17CB4" w:rsidRPr="009C4D10" w14:paraId="252E2667" w14:textId="77777777" w:rsidTr="00CF2E7C">
        <w:trPr>
          <w:trHeight w:val="300"/>
        </w:trPr>
        <w:tc>
          <w:tcPr>
            <w:tcW w:w="1065" w:type="dxa"/>
            <w:vAlign w:val="center"/>
          </w:tcPr>
          <w:p w14:paraId="3AEE6D9A" w14:textId="1FB337E4" w:rsidR="00D17CB4" w:rsidRPr="00CF2E7C" w:rsidRDefault="00D17CB4" w:rsidP="00D17CB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17CB4" w:rsidRPr="00CF2E7C" w:rsidRDefault="00D17CB4" w:rsidP="00D17CB4">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17CB4" w:rsidRPr="00CF2E7C" w:rsidRDefault="00D17CB4" w:rsidP="00D17CB4">
            <w:pPr>
              <w:rPr>
                <w:rFonts w:ascii="Calibri" w:hAnsi="Calibri" w:cs="Calibri"/>
              </w:rPr>
            </w:pPr>
          </w:p>
        </w:tc>
        <w:tc>
          <w:tcPr>
            <w:tcW w:w="1455" w:type="dxa"/>
            <w:gridSpan w:val="2"/>
            <w:vAlign w:val="center"/>
          </w:tcPr>
          <w:p w14:paraId="7F6E73AD" w14:textId="77777777" w:rsidR="00D17CB4" w:rsidRPr="00CF2E7C" w:rsidRDefault="00D17CB4" w:rsidP="00D17CB4">
            <w:pPr>
              <w:rPr>
                <w:rFonts w:ascii="Calibri" w:hAnsi="Calibri" w:cs="Calibri"/>
              </w:rPr>
            </w:pPr>
          </w:p>
        </w:tc>
        <w:tc>
          <w:tcPr>
            <w:tcW w:w="1505" w:type="dxa"/>
            <w:vAlign w:val="center"/>
          </w:tcPr>
          <w:p w14:paraId="4B58B540" w14:textId="77777777" w:rsidR="00D17CB4" w:rsidRPr="00CF2E7C" w:rsidRDefault="00D17CB4" w:rsidP="00D17CB4">
            <w:pPr>
              <w:rPr>
                <w:rFonts w:ascii="Calibri" w:hAnsi="Calibri" w:cs="Calibri"/>
              </w:rPr>
            </w:pPr>
          </w:p>
        </w:tc>
      </w:tr>
      <w:tr w:rsidR="00D17CB4" w:rsidRPr="009C4D10" w14:paraId="32A2E037" w14:textId="77777777" w:rsidTr="00CF2E7C">
        <w:trPr>
          <w:trHeight w:val="300"/>
        </w:trPr>
        <w:tc>
          <w:tcPr>
            <w:tcW w:w="1065" w:type="dxa"/>
            <w:vAlign w:val="center"/>
          </w:tcPr>
          <w:p w14:paraId="76840233" w14:textId="2D55CC25" w:rsidR="00D17CB4" w:rsidRPr="00CF2E7C" w:rsidRDefault="00D17CB4" w:rsidP="00D17CB4">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17CB4" w:rsidRPr="00CF2E7C" w:rsidRDefault="00D17CB4" w:rsidP="00D17CB4">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17CB4" w:rsidRPr="00CF2E7C" w:rsidRDefault="00D17CB4" w:rsidP="00D17CB4">
            <w:pPr>
              <w:rPr>
                <w:rFonts w:ascii="Calibri" w:hAnsi="Calibri" w:cs="Calibri"/>
              </w:rPr>
            </w:pPr>
          </w:p>
        </w:tc>
        <w:tc>
          <w:tcPr>
            <w:tcW w:w="1455" w:type="dxa"/>
            <w:gridSpan w:val="2"/>
            <w:vAlign w:val="center"/>
          </w:tcPr>
          <w:p w14:paraId="7D9216C7" w14:textId="77777777" w:rsidR="00D17CB4" w:rsidRPr="00CF2E7C" w:rsidRDefault="00D17CB4" w:rsidP="00D17CB4">
            <w:pPr>
              <w:rPr>
                <w:rFonts w:ascii="Calibri" w:hAnsi="Calibri" w:cs="Calibri"/>
              </w:rPr>
            </w:pPr>
          </w:p>
        </w:tc>
        <w:tc>
          <w:tcPr>
            <w:tcW w:w="1505" w:type="dxa"/>
            <w:vAlign w:val="center"/>
          </w:tcPr>
          <w:p w14:paraId="6880DCC8" w14:textId="77777777" w:rsidR="00D17CB4" w:rsidRPr="00CF2E7C" w:rsidRDefault="00D17CB4" w:rsidP="00D17CB4">
            <w:pPr>
              <w:rPr>
                <w:rFonts w:ascii="Calibri" w:hAnsi="Calibri" w:cs="Calibri"/>
              </w:rPr>
            </w:pPr>
          </w:p>
        </w:tc>
      </w:tr>
      <w:tr w:rsidR="00D17CB4" w:rsidRPr="009C4D10" w14:paraId="5EF39827" w14:textId="77777777" w:rsidTr="00CF2E7C">
        <w:trPr>
          <w:trHeight w:val="300"/>
        </w:trPr>
        <w:tc>
          <w:tcPr>
            <w:tcW w:w="1065" w:type="dxa"/>
            <w:vAlign w:val="center"/>
          </w:tcPr>
          <w:p w14:paraId="2D80659D" w14:textId="4F89BB28" w:rsidR="00D17CB4" w:rsidRPr="00CF2E7C" w:rsidRDefault="00D17CB4" w:rsidP="00D17CB4">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17CB4" w:rsidRPr="00CF2E7C" w:rsidRDefault="00D17CB4" w:rsidP="00D17CB4">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17CB4" w:rsidRPr="00CF2E7C" w:rsidRDefault="00D17CB4" w:rsidP="00D17CB4">
            <w:pPr>
              <w:rPr>
                <w:rFonts w:ascii="Calibri" w:hAnsi="Calibri" w:cs="Calibri"/>
              </w:rPr>
            </w:pPr>
          </w:p>
        </w:tc>
        <w:tc>
          <w:tcPr>
            <w:tcW w:w="1455" w:type="dxa"/>
            <w:gridSpan w:val="2"/>
            <w:vAlign w:val="center"/>
          </w:tcPr>
          <w:p w14:paraId="0FF1816F" w14:textId="77777777" w:rsidR="00D17CB4" w:rsidRPr="00CF2E7C" w:rsidRDefault="00D17CB4" w:rsidP="00D17CB4">
            <w:pPr>
              <w:rPr>
                <w:rFonts w:ascii="Calibri" w:hAnsi="Calibri" w:cs="Calibri"/>
              </w:rPr>
            </w:pPr>
          </w:p>
        </w:tc>
        <w:tc>
          <w:tcPr>
            <w:tcW w:w="1505" w:type="dxa"/>
            <w:vAlign w:val="center"/>
          </w:tcPr>
          <w:p w14:paraId="3EFF307A" w14:textId="77777777" w:rsidR="00D17CB4" w:rsidRPr="00CF2E7C" w:rsidRDefault="00D17CB4" w:rsidP="00D17CB4">
            <w:pPr>
              <w:rPr>
                <w:rFonts w:ascii="Calibri" w:hAnsi="Calibri" w:cs="Calibri"/>
              </w:rPr>
            </w:pPr>
          </w:p>
        </w:tc>
      </w:tr>
      <w:tr w:rsidR="00D17CB4" w:rsidRPr="009C4D10" w14:paraId="6A26AA9B" w14:textId="77777777" w:rsidTr="00CF2E7C">
        <w:trPr>
          <w:trHeight w:val="300"/>
        </w:trPr>
        <w:tc>
          <w:tcPr>
            <w:tcW w:w="1065" w:type="dxa"/>
            <w:vAlign w:val="center"/>
          </w:tcPr>
          <w:p w14:paraId="4220F638" w14:textId="16AA9017" w:rsidR="00D17CB4" w:rsidRPr="00CF2E7C" w:rsidRDefault="00D17CB4" w:rsidP="00D17CB4">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17CB4" w:rsidRPr="00CF2E7C" w:rsidRDefault="00D17CB4" w:rsidP="00D17CB4">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17CB4" w:rsidRPr="00CF2E7C" w:rsidRDefault="00D17CB4" w:rsidP="00D17CB4">
            <w:pPr>
              <w:rPr>
                <w:rFonts w:ascii="Calibri" w:hAnsi="Calibri" w:cs="Calibri"/>
              </w:rPr>
            </w:pPr>
          </w:p>
        </w:tc>
        <w:tc>
          <w:tcPr>
            <w:tcW w:w="1455" w:type="dxa"/>
            <w:gridSpan w:val="2"/>
            <w:vAlign w:val="center"/>
          </w:tcPr>
          <w:p w14:paraId="68E06EB0" w14:textId="77777777" w:rsidR="00D17CB4" w:rsidRPr="00CF2E7C" w:rsidRDefault="00D17CB4" w:rsidP="00D17CB4">
            <w:pPr>
              <w:rPr>
                <w:rFonts w:ascii="Calibri" w:hAnsi="Calibri" w:cs="Calibri"/>
              </w:rPr>
            </w:pPr>
          </w:p>
        </w:tc>
        <w:tc>
          <w:tcPr>
            <w:tcW w:w="1505" w:type="dxa"/>
            <w:vAlign w:val="center"/>
          </w:tcPr>
          <w:p w14:paraId="0503497B" w14:textId="77777777" w:rsidR="00D17CB4" w:rsidRPr="00CF2E7C" w:rsidRDefault="00D17CB4" w:rsidP="00D17CB4">
            <w:pPr>
              <w:rPr>
                <w:rFonts w:ascii="Calibri" w:hAnsi="Calibri" w:cs="Calibri"/>
              </w:rPr>
            </w:pPr>
          </w:p>
        </w:tc>
      </w:tr>
      <w:tr w:rsidR="00D17CB4" w:rsidRPr="009C4D10" w14:paraId="1372325C" w14:textId="77777777" w:rsidTr="00CF2E7C">
        <w:trPr>
          <w:trHeight w:val="300"/>
        </w:trPr>
        <w:tc>
          <w:tcPr>
            <w:tcW w:w="1065" w:type="dxa"/>
            <w:vAlign w:val="center"/>
          </w:tcPr>
          <w:p w14:paraId="686BDB9E" w14:textId="5E815A29" w:rsidR="00D17CB4" w:rsidRPr="00CF2E7C" w:rsidRDefault="00D17CB4" w:rsidP="00D17CB4">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17CB4" w:rsidRPr="00CF2E7C" w:rsidRDefault="00D17CB4" w:rsidP="00D17CB4">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17CB4" w:rsidRPr="00CF2E7C" w:rsidRDefault="00D17CB4" w:rsidP="00D17CB4">
            <w:pPr>
              <w:rPr>
                <w:rFonts w:ascii="Calibri" w:hAnsi="Calibri" w:cs="Calibri"/>
              </w:rPr>
            </w:pPr>
          </w:p>
        </w:tc>
        <w:tc>
          <w:tcPr>
            <w:tcW w:w="1455" w:type="dxa"/>
            <w:gridSpan w:val="2"/>
            <w:vAlign w:val="center"/>
          </w:tcPr>
          <w:p w14:paraId="59AAF925" w14:textId="77777777" w:rsidR="00D17CB4" w:rsidRPr="00CF2E7C" w:rsidRDefault="00D17CB4" w:rsidP="00D17CB4">
            <w:pPr>
              <w:rPr>
                <w:rFonts w:ascii="Calibri" w:hAnsi="Calibri" w:cs="Calibri"/>
              </w:rPr>
            </w:pPr>
          </w:p>
        </w:tc>
        <w:tc>
          <w:tcPr>
            <w:tcW w:w="1505" w:type="dxa"/>
            <w:vAlign w:val="center"/>
          </w:tcPr>
          <w:p w14:paraId="0F24D7A9" w14:textId="77777777" w:rsidR="00D17CB4" w:rsidRPr="00CF2E7C" w:rsidRDefault="00D17CB4" w:rsidP="00D17CB4">
            <w:pPr>
              <w:rPr>
                <w:rFonts w:ascii="Calibri" w:hAnsi="Calibri" w:cs="Calibri"/>
              </w:rPr>
            </w:pPr>
          </w:p>
        </w:tc>
      </w:tr>
      <w:tr w:rsidR="00D17CB4" w:rsidRPr="009C4D10" w14:paraId="602DA900" w14:textId="77777777" w:rsidTr="00CF2E7C">
        <w:trPr>
          <w:trHeight w:val="22"/>
        </w:trPr>
        <w:tc>
          <w:tcPr>
            <w:tcW w:w="1065" w:type="dxa"/>
            <w:vAlign w:val="center"/>
          </w:tcPr>
          <w:p w14:paraId="1F029D3C" w14:textId="53A67CB6" w:rsidR="00D17CB4" w:rsidRPr="00CF2E7C" w:rsidRDefault="00D17CB4" w:rsidP="00D17CB4">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17CB4" w:rsidRPr="00CF2E7C" w:rsidRDefault="00D17CB4" w:rsidP="00D17CB4">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17CB4" w:rsidRPr="00CF2E7C" w:rsidRDefault="00D17CB4" w:rsidP="00D17CB4">
            <w:pPr>
              <w:rPr>
                <w:rFonts w:ascii="Calibri" w:hAnsi="Calibri" w:cs="Calibri"/>
              </w:rPr>
            </w:pPr>
          </w:p>
        </w:tc>
        <w:tc>
          <w:tcPr>
            <w:tcW w:w="1455" w:type="dxa"/>
            <w:gridSpan w:val="2"/>
            <w:vAlign w:val="center"/>
          </w:tcPr>
          <w:p w14:paraId="31BBC3F0" w14:textId="77777777" w:rsidR="00D17CB4" w:rsidRPr="00CF2E7C" w:rsidRDefault="00D17CB4" w:rsidP="00D17CB4">
            <w:pPr>
              <w:rPr>
                <w:rFonts w:ascii="Calibri" w:hAnsi="Calibri" w:cs="Calibri"/>
              </w:rPr>
            </w:pPr>
          </w:p>
        </w:tc>
        <w:tc>
          <w:tcPr>
            <w:tcW w:w="1505" w:type="dxa"/>
            <w:vAlign w:val="center"/>
          </w:tcPr>
          <w:p w14:paraId="0B5893E0" w14:textId="77777777" w:rsidR="00D17CB4" w:rsidRPr="00CF2E7C" w:rsidRDefault="00D17CB4" w:rsidP="00D17CB4">
            <w:pPr>
              <w:rPr>
                <w:rFonts w:ascii="Calibri" w:hAnsi="Calibri" w:cs="Calibri"/>
              </w:rPr>
            </w:pPr>
          </w:p>
        </w:tc>
      </w:tr>
      <w:tr w:rsidR="00D17CB4" w:rsidRPr="009C4D10" w14:paraId="44ADFF27" w14:textId="77777777" w:rsidTr="00CF2E7C">
        <w:trPr>
          <w:trHeight w:val="596"/>
        </w:trPr>
        <w:tc>
          <w:tcPr>
            <w:tcW w:w="1065" w:type="dxa"/>
            <w:vAlign w:val="center"/>
          </w:tcPr>
          <w:p w14:paraId="52B960C8" w14:textId="3AE6304D" w:rsidR="00D17CB4" w:rsidRPr="00CF2E7C" w:rsidRDefault="00D17CB4" w:rsidP="00D17CB4">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17CB4" w:rsidRPr="00CF2E7C" w:rsidRDefault="00D17CB4" w:rsidP="00D17CB4">
            <w:pPr>
              <w:rPr>
                <w:rFonts w:ascii="Calibri" w:hAnsi="Calibri" w:cs="Calibri"/>
              </w:rPr>
            </w:pPr>
            <w:r w:rsidRPr="00CF2E7C">
              <w:rPr>
                <w:rFonts w:ascii="Calibri" w:hAnsi="Calibri" w:cs="Calibri"/>
              </w:rPr>
              <w:t>If “Other” selected, please explain.</w:t>
            </w:r>
          </w:p>
        </w:tc>
      </w:tr>
      <w:tr w:rsidR="00D17CB4" w:rsidRPr="009C4D10" w14:paraId="67176AAA" w14:textId="77777777" w:rsidTr="00CF2E7C">
        <w:trPr>
          <w:trHeight w:val="1020"/>
        </w:trPr>
        <w:tc>
          <w:tcPr>
            <w:tcW w:w="1065" w:type="dxa"/>
            <w:vAlign w:val="center"/>
          </w:tcPr>
          <w:p w14:paraId="622259A7"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5AD63761" w14:textId="77777777" w:rsidR="00D17CB4" w:rsidRPr="00CF2E7C" w:rsidRDefault="00D17CB4" w:rsidP="00D17CB4">
            <w:pPr>
              <w:rPr>
                <w:rFonts w:ascii="Calibri" w:hAnsi="Calibri" w:cs="Calibri"/>
              </w:rPr>
            </w:pPr>
          </w:p>
          <w:p w14:paraId="23B11AE1" w14:textId="77777777" w:rsidR="00D17CB4" w:rsidRDefault="00D17CB4" w:rsidP="00D17CB4"/>
        </w:tc>
      </w:tr>
      <w:tr w:rsidR="00D17CB4" w:rsidRPr="009C4D10" w14:paraId="7FC8A5CC" w14:textId="77777777" w:rsidTr="00CF2E7C">
        <w:trPr>
          <w:trHeight w:val="596"/>
        </w:trPr>
        <w:tc>
          <w:tcPr>
            <w:tcW w:w="1065" w:type="dxa"/>
            <w:vAlign w:val="center"/>
          </w:tcPr>
          <w:p w14:paraId="0863E137" w14:textId="58DECD24" w:rsidR="00D17CB4" w:rsidRPr="00CF2E7C" w:rsidRDefault="00D17CB4" w:rsidP="00D17CB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17CB4" w:rsidRPr="00CF2E7C" w:rsidRDefault="00D17CB4" w:rsidP="00D17CB4">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17CB4" w:rsidRPr="00CF2E7C" w:rsidRDefault="00D17CB4" w:rsidP="00D17CB4">
            <w:pPr>
              <w:rPr>
                <w:rFonts w:ascii="Calibri" w:hAnsi="Calibri" w:cs="Calibri"/>
              </w:rPr>
            </w:pPr>
          </w:p>
          <w:p w14:paraId="374F7F05" w14:textId="49C4B7F7" w:rsidR="00D17CB4" w:rsidRPr="00CF2E7C" w:rsidRDefault="00D17CB4" w:rsidP="00D17CB4">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17CB4" w:rsidRPr="009C4D10" w14:paraId="190B7CE9" w14:textId="77777777" w:rsidTr="00CF2E7C">
        <w:trPr>
          <w:trHeight w:val="1020"/>
        </w:trPr>
        <w:tc>
          <w:tcPr>
            <w:tcW w:w="1065" w:type="dxa"/>
            <w:vAlign w:val="center"/>
          </w:tcPr>
          <w:p w14:paraId="4F8D9226"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052C8C35" w14:textId="77777777" w:rsidR="00D17CB4" w:rsidRPr="00CF2E7C" w:rsidRDefault="00D17CB4" w:rsidP="00D17CB4">
            <w:pPr>
              <w:rPr>
                <w:rFonts w:ascii="Calibri" w:hAnsi="Calibri" w:cs="Calibri"/>
              </w:rPr>
            </w:pPr>
          </w:p>
          <w:p w14:paraId="5C60EA40" w14:textId="77777777" w:rsidR="00D17CB4" w:rsidRDefault="00D17CB4" w:rsidP="00D17CB4"/>
        </w:tc>
      </w:tr>
      <w:tr w:rsidR="00D17CB4" w:rsidRPr="009C4D10" w14:paraId="05E5DCEA" w14:textId="77777777" w:rsidTr="00CF2E7C">
        <w:trPr>
          <w:trHeight w:val="800"/>
        </w:trPr>
        <w:tc>
          <w:tcPr>
            <w:tcW w:w="1065" w:type="dxa"/>
            <w:vAlign w:val="center"/>
          </w:tcPr>
          <w:p w14:paraId="68C3BE33" w14:textId="56AF143C" w:rsidR="00D17CB4" w:rsidRPr="00CF2E7C" w:rsidRDefault="00D17CB4" w:rsidP="00D17CB4">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17CB4" w:rsidRPr="00CF2E7C" w:rsidRDefault="00D17CB4" w:rsidP="00D17CB4">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17CB4" w:rsidRPr="009C4D10" w14:paraId="50FBFEAB" w14:textId="77777777" w:rsidTr="00CF2E7C">
        <w:trPr>
          <w:trHeight w:val="440"/>
        </w:trPr>
        <w:tc>
          <w:tcPr>
            <w:tcW w:w="1065" w:type="dxa"/>
            <w:vAlign w:val="center"/>
          </w:tcPr>
          <w:p w14:paraId="5E58BC8C" w14:textId="77777777" w:rsidR="00D17CB4" w:rsidRPr="00CF2E7C" w:rsidRDefault="00D17CB4" w:rsidP="00D17CB4">
            <w:pPr>
              <w:rPr>
                <w:rFonts w:ascii="Calibri" w:hAnsi="Calibri" w:cs="Calibri"/>
              </w:rPr>
            </w:pPr>
          </w:p>
        </w:tc>
        <w:tc>
          <w:tcPr>
            <w:tcW w:w="4382" w:type="dxa"/>
            <w:shd w:val="clear" w:color="auto" w:fill="DEEAF6" w:themeFill="accent5" w:themeFillTint="33"/>
            <w:vAlign w:val="center"/>
          </w:tcPr>
          <w:p w14:paraId="0D4621E7" w14:textId="77777777" w:rsidR="00D17CB4" w:rsidRPr="00CF2E7C" w:rsidRDefault="00D17CB4" w:rsidP="00D17CB4">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17CB4" w:rsidRPr="00CF2E7C" w:rsidRDefault="00D17CB4" w:rsidP="00D17CB4">
            <w:pPr>
              <w:rPr>
                <w:rFonts w:ascii="Calibri" w:hAnsi="Calibri" w:cs="Calibri"/>
              </w:rPr>
            </w:pPr>
            <w:r w:rsidRPr="00CF2E7C">
              <w:rPr>
                <w:rFonts w:ascii="Calibri" w:hAnsi="Calibri" w:cs="Calibri"/>
              </w:rPr>
              <w:t>Describe</w:t>
            </w:r>
          </w:p>
        </w:tc>
      </w:tr>
      <w:tr w:rsidR="00D17CB4" w:rsidRPr="009C4D10" w14:paraId="448B8C11" w14:textId="77777777" w:rsidTr="00CF2E7C">
        <w:trPr>
          <w:trHeight w:val="620"/>
        </w:trPr>
        <w:tc>
          <w:tcPr>
            <w:tcW w:w="1065" w:type="dxa"/>
            <w:vAlign w:val="center"/>
          </w:tcPr>
          <w:p w14:paraId="6E65BA57" w14:textId="0D6DA2AD" w:rsidR="00D17CB4" w:rsidRPr="00CF2E7C" w:rsidRDefault="00D17CB4" w:rsidP="00D17CB4">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17CB4" w:rsidRPr="00CF2E7C" w:rsidRDefault="00D17CB4" w:rsidP="00D17CB4">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D17CB4" w:rsidRPr="00CF2E7C" w:rsidRDefault="00D17CB4" w:rsidP="00D17CB4">
            <w:pPr>
              <w:rPr>
                <w:rFonts w:ascii="Calibri" w:hAnsi="Calibri" w:cs="Calibri"/>
              </w:rPr>
            </w:pPr>
          </w:p>
          <w:p w14:paraId="0D078227" w14:textId="77777777" w:rsidR="00D17CB4" w:rsidRDefault="00D17CB4" w:rsidP="00D17CB4"/>
        </w:tc>
      </w:tr>
      <w:tr w:rsidR="00D17CB4" w:rsidRPr="009C4D10" w14:paraId="7A547042" w14:textId="77777777" w:rsidTr="00CF2E7C">
        <w:trPr>
          <w:trHeight w:val="440"/>
        </w:trPr>
        <w:tc>
          <w:tcPr>
            <w:tcW w:w="1065" w:type="dxa"/>
            <w:vAlign w:val="center"/>
          </w:tcPr>
          <w:p w14:paraId="388951C0" w14:textId="6CD8D700" w:rsidR="00D17CB4" w:rsidRPr="00CF2E7C" w:rsidRDefault="00D17CB4" w:rsidP="00D17CB4">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17CB4" w:rsidRPr="00CF2E7C" w:rsidRDefault="00D17CB4" w:rsidP="00D17CB4">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17CB4" w:rsidRPr="00CF2E7C" w:rsidRDefault="00D17CB4" w:rsidP="00D17CB4">
            <w:pPr>
              <w:rPr>
                <w:rFonts w:ascii="Calibri" w:hAnsi="Calibri" w:cs="Calibri"/>
              </w:rPr>
            </w:pPr>
          </w:p>
          <w:p w14:paraId="7418D108" w14:textId="77777777" w:rsidR="00D17CB4" w:rsidRDefault="00D17CB4" w:rsidP="00D17CB4"/>
        </w:tc>
      </w:tr>
      <w:tr w:rsidR="00D17CB4" w:rsidRPr="00EA2A38" w14:paraId="7FB41779" w14:textId="77777777" w:rsidTr="00CF2E7C">
        <w:trPr>
          <w:trHeight w:val="440"/>
        </w:trPr>
        <w:tc>
          <w:tcPr>
            <w:tcW w:w="1065" w:type="dxa"/>
            <w:vAlign w:val="center"/>
          </w:tcPr>
          <w:p w14:paraId="14637B75" w14:textId="403AD1E7" w:rsidR="00D17CB4" w:rsidRPr="00CF2E7C" w:rsidRDefault="00D17CB4" w:rsidP="00D17CB4">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17CB4" w:rsidRPr="00CF2E7C" w:rsidRDefault="00D17CB4" w:rsidP="00D17CB4">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17CB4" w:rsidRPr="00CF2E7C" w:rsidRDefault="00D17CB4" w:rsidP="00D17CB4">
            <w:pPr>
              <w:rPr>
                <w:rFonts w:ascii="Calibri" w:hAnsi="Calibri" w:cs="Calibri"/>
                <w:lang w:val="sv-SE"/>
              </w:rPr>
            </w:pPr>
          </w:p>
          <w:p w14:paraId="771808F4" w14:textId="77777777" w:rsidR="00D17CB4" w:rsidRPr="00EA2A38" w:rsidRDefault="00D17CB4" w:rsidP="00D17CB4">
            <w:pPr>
              <w:rPr>
                <w:lang w:val="pt-BR"/>
              </w:rPr>
            </w:pPr>
          </w:p>
        </w:tc>
      </w:tr>
      <w:tr w:rsidR="00D17CB4" w:rsidRPr="009C4D10" w14:paraId="4B4232A4" w14:textId="77777777" w:rsidTr="00CF2E7C">
        <w:trPr>
          <w:trHeight w:val="620"/>
        </w:trPr>
        <w:tc>
          <w:tcPr>
            <w:tcW w:w="1065" w:type="dxa"/>
            <w:vAlign w:val="center"/>
          </w:tcPr>
          <w:p w14:paraId="3AF57AB0" w14:textId="1FA87729" w:rsidR="00D17CB4" w:rsidRPr="00CF2E7C" w:rsidRDefault="00D17CB4" w:rsidP="00D17CB4">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17CB4" w:rsidRPr="00CF2E7C" w:rsidRDefault="00D17CB4" w:rsidP="00D17CB4">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17CB4" w:rsidRPr="00CF2E7C" w:rsidRDefault="00D17CB4" w:rsidP="00D17CB4">
            <w:pPr>
              <w:rPr>
                <w:rFonts w:ascii="Calibri" w:hAnsi="Calibri" w:cs="Calibri"/>
              </w:rPr>
            </w:pPr>
          </w:p>
          <w:p w14:paraId="701C6BF4" w14:textId="77777777" w:rsidR="00D17CB4" w:rsidRDefault="00D17CB4" w:rsidP="00D17CB4"/>
        </w:tc>
      </w:tr>
      <w:tr w:rsidR="00D17CB4" w:rsidRPr="009C4D10" w14:paraId="6D98FD5A" w14:textId="77777777" w:rsidTr="00CF2E7C">
        <w:trPr>
          <w:trHeight w:val="440"/>
        </w:trPr>
        <w:tc>
          <w:tcPr>
            <w:tcW w:w="1065" w:type="dxa"/>
            <w:vAlign w:val="center"/>
          </w:tcPr>
          <w:p w14:paraId="459D9924" w14:textId="36609893" w:rsidR="00D17CB4" w:rsidRPr="00CF2E7C" w:rsidRDefault="00D17CB4" w:rsidP="00D17CB4">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17CB4" w:rsidRPr="00CF2E7C" w:rsidRDefault="00D17CB4" w:rsidP="00D17CB4">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17CB4" w:rsidRPr="00CF2E7C" w:rsidRDefault="00D17CB4" w:rsidP="00D17CB4">
            <w:pPr>
              <w:rPr>
                <w:rFonts w:ascii="Calibri" w:hAnsi="Calibri" w:cs="Calibri"/>
              </w:rPr>
            </w:pPr>
          </w:p>
          <w:p w14:paraId="0D665E77" w14:textId="77777777" w:rsidR="00D17CB4" w:rsidRDefault="00D17CB4" w:rsidP="00D17CB4"/>
        </w:tc>
      </w:tr>
      <w:tr w:rsidR="00D17CB4" w:rsidRPr="009C4D10" w14:paraId="250CFB33" w14:textId="77777777" w:rsidTr="00CF2E7C">
        <w:trPr>
          <w:trHeight w:val="350"/>
        </w:trPr>
        <w:tc>
          <w:tcPr>
            <w:tcW w:w="1065" w:type="dxa"/>
            <w:vAlign w:val="center"/>
          </w:tcPr>
          <w:p w14:paraId="213C538B" w14:textId="04CF66F7" w:rsidR="00D17CB4" w:rsidRPr="00CF2E7C" w:rsidRDefault="00D17CB4" w:rsidP="00D17CB4">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17CB4" w:rsidRPr="00CF2E7C" w:rsidRDefault="00D17CB4" w:rsidP="00D17CB4">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B42A139" w14:textId="4FC8C03C" w:rsidR="00D17CB4" w:rsidRDefault="00A96438" w:rsidP="00D17CB4">
            <w:r w:rsidRPr="00A96438">
              <w:t>Companies are publicly traded and listed on the stock exchange.</w:t>
            </w:r>
          </w:p>
        </w:tc>
      </w:tr>
      <w:tr w:rsidR="00D17CB4" w:rsidRPr="009C4D10" w14:paraId="7DABB7EF" w14:textId="77777777" w:rsidTr="00CF2E7C">
        <w:trPr>
          <w:trHeight w:val="710"/>
        </w:trPr>
        <w:tc>
          <w:tcPr>
            <w:tcW w:w="1065" w:type="dxa"/>
            <w:vAlign w:val="center"/>
          </w:tcPr>
          <w:p w14:paraId="7E0D8C78" w14:textId="0B7F1AEF" w:rsidR="00D17CB4" w:rsidRPr="00CF2E7C" w:rsidRDefault="00D17CB4" w:rsidP="00D17CB4">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17CB4" w:rsidRPr="00CF2E7C" w:rsidRDefault="00D17CB4" w:rsidP="00D17CB4">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D17CB4" w:rsidRPr="009C4D10" w14:paraId="51150797" w14:textId="77777777" w:rsidTr="00CF2E7C">
        <w:trPr>
          <w:trHeight w:val="440"/>
        </w:trPr>
        <w:tc>
          <w:tcPr>
            <w:tcW w:w="1065" w:type="dxa"/>
            <w:vAlign w:val="center"/>
          </w:tcPr>
          <w:p w14:paraId="3FBC5372" w14:textId="15B9803C" w:rsidR="00D17CB4" w:rsidRPr="00CF2E7C" w:rsidRDefault="00D17CB4" w:rsidP="00D17CB4">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17CB4" w:rsidRPr="00CF2E7C" w:rsidRDefault="00D17CB4" w:rsidP="00D17CB4">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17CB4" w:rsidRPr="00CF2E7C" w:rsidRDefault="00D17CB4" w:rsidP="00D17CB4">
            <w:pPr>
              <w:rPr>
                <w:rFonts w:ascii="Calibri" w:hAnsi="Calibri" w:cs="Calibri"/>
              </w:rPr>
            </w:pPr>
          </w:p>
        </w:tc>
      </w:tr>
      <w:tr w:rsidR="00D17CB4" w:rsidRPr="009C4D10" w14:paraId="4F91F2AD" w14:textId="77777777" w:rsidTr="00CF2E7C">
        <w:trPr>
          <w:trHeight w:val="440"/>
        </w:trPr>
        <w:tc>
          <w:tcPr>
            <w:tcW w:w="1065" w:type="dxa"/>
            <w:vAlign w:val="center"/>
          </w:tcPr>
          <w:p w14:paraId="2ED11B5A" w14:textId="526AFCD4" w:rsidR="00D17CB4" w:rsidRPr="00CF2E7C" w:rsidRDefault="00D17CB4" w:rsidP="00D17CB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17CB4" w:rsidRPr="00CF2E7C" w:rsidRDefault="00D17CB4" w:rsidP="00D17CB4">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04E38B7D" w:rsidR="00D17CB4" w:rsidRPr="00CF2E7C" w:rsidRDefault="00B81DFC" w:rsidP="00D17CB4">
            <w:pPr>
              <w:rPr>
                <w:rFonts w:ascii="Calibri" w:hAnsi="Calibri" w:cs="Calibri"/>
              </w:rPr>
            </w:pPr>
            <w:r>
              <w:rPr>
                <w:rFonts w:ascii="Calibri" w:hAnsi="Calibri" w:cs="Calibri"/>
              </w:rPr>
              <w:t>X</w:t>
            </w:r>
          </w:p>
        </w:tc>
      </w:tr>
      <w:tr w:rsidR="00D17CB4" w:rsidRPr="009C4D10" w14:paraId="4989C9C9" w14:textId="77777777" w:rsidTr="00CF2E7C">
        <w:trPr>
          <w:trHeight w:val="440"/>
        </w:trPr>
        <w:tc>
          <w:tcPr>
            <w:tcW w:w="1065" w:type="dxa"/>
            <w:vAlign w:val="center"/>
          </w:tcPr>
          <w:p w14:paraId="2D17B4A9" w14:textId="49AC44D6" w:rsidR="00D17CB4" w:rsidRPr="00CF2E7C" w:rsidRDefault="00D17CB4" w:rsidP="00D17CB4">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17CB4" w:rsidRPr="00CF2E7C" w:rsidRDefault="00D17CB4" w:rsidP="00D17CB4">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17CB4" w:rsidRPr="00CF2E7C" w:rsidRDefault="00D17CB4" w:rsidP="00D17CB4">
            <w:pPr>
              <w:rPr>
                <w:rFonts w:ascii="Calibri" w:hAnsi="Calibri" w:cs="Calibri"/>
              </w:rPr>
            </w:pPr>
          </w:p>
        </w:tc>
      </w:tr>
      <w:tr w:rsidR="00D17CB4" w:rsidRPr="009C4D10" w14:paraId="41835AE4" w14:textId="77777777" w:rsidTr="00CF2E7C">
        <w:trPr>
          <w:trHeight w:val="889"/>
        </w:trPr>
        <w:tc>
          <w:tcPr>
            <w:tcW w:w="1065" w:type="dxa"/>
            <w:vAlign w:val="center"/>
          </w:tcPr>
          <w:p w14:paraId="460F0068" w14:textId="7586F960" w:rsidR="00D17CB4" w:rsidRPr="00CF2E7C" w:rsidRDefault="00D17CB4" w:rsidP="00D17CB4">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17CB4" w:rsidRPr="00CF2E7C" w:rsidRDefault="00D17CB4" w:rsidP="00D17CB4">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17CB4" w:rsidRPr="009C4D10" w14:paraId="40C76C7F" w14:textId="77777777" w:rsidTr="00CF2E7C">
        <w:trPr>
          <w:trHeight w:val="1020"/>
        </w:trPr>
        <w:tc>
          <w:tcPr>
            <w:tcW w:w="1065" w:type="dxa"/>
            <w:vAlign w:val="center"/>
          </w:tcPr>
          <w:p w14:paraId="6742B7CA"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362FBEB5" w14:textId="5BF96B9A" w:rsidR="00D17CB4" w:rsidRDefault="005D36DE" w:rsidP="005D36DE">
            <w:r w:rsidRPr="005D36DE">
              <w:rPr>
                <w:rFonts w:ascii="Calibri" w:hAnsi="Calibri" w:cs="Calibri"/>
              </w:rPr>
              <w:t xml:space="preserve">The ESG disclosure is mandatory to all publicly held companies, however the company does not have to comply with the policy </w:t>
            </w:r>
            <w:proofErr w:type="gramStart"/>
            <w:r w:rsidRPr="005D36DE">
              <w:rPr>
                <w:rFonts w:ascii="Calibri" w:hAnsi="Calibri" w:cs="Calibri"/>
              </w:rPr>
              <w:t>as long as</w:t>
            </w:r>
            <w:proofErr w:type="gramEnd"/>
            <w:r w:rsidRPr="005D36DE">
              <w:rPr>
                <w:rFonts w:ascii="Calibri" w:hAnsi="Calibri" w:cs="Calibri"/>
              </w:rPr>
              <w:t xml:space="preserve"> it explains the reason for not implementing in the disclosure documents (</w:t>
            </w:r>
            <w:proofErr w:type="spellStart"/>
            <w:r w:rsidRPr="005D36DE">
              <w:rPr>
                <w:rFonts w:ascii="Calibri" w:hAnsi="Calibri" w:cs="Calibri"/>
              </w:rPr>
              <w:t>formulário</w:t>
            </w:r>
            <w:proofErr w:type="spellEnd"/>
            <w:r w:rsidRPr="005D36DE">
              <w:rPr>
                <w:rFonts w:ascii="Calibri" w:hAnsi="Calibri" w:cs="Calibri"/>
              </w:rPr>
              <w:t xml:space="preserve"> de </w:t>
            </w:r>
            <w:proofErr w:type="spellStart"/>
            <w:r w:rsidRPr="005D36DE">
              <w:rPr>
                <w:rFonts w:ascii="Calibri" w:hAnsi="Calibri" w:cs="Calibri"/>
              </w:rPr>
              <w:t>referência</w:t>
            </w:r>
            <w:proofErr w:type="spellEnd"/>
            <w:r w:rsidRPr="005D36DE">
              <w:rPr>
                <w:rFonts w:ascii="Calibri" w:hAnsi="Calibri" w:cs="Calibri"/>
              </w:rPr>
              <w:t>). The relevant section of the Resolution is Annex C, which provides for the items of the reference form that may be explained or complied with (items 1.9</w:t>
            </w:r>
            <w:r w:rsidR="005B66CC">
              <w:rPr>
                <w:rFonts w:ascii="Calibri" w:hAnsi="Calibri" w:cs="Calibri"/>
              </w:rPr>
              <w:t xml:space="preserve">, </w:t>
            </w:r>
            <w:proofErr w:type="gramStart"/>
            <w:r w:rsidR="005B66CC">
              <w:rPr>
                <w:rFonts w:ascii="Calibri" w:hAnsi="Calibri" w:cs="Calibri"/>
              </w:rPr>
              <w:t>2.10,d</w:t>
            </w:r>
            <w:proofErr w:type="gramEnd"/>
            <w:r w:rsidR="005B66CC">
              <w:rPr>
                <w:rFonts w:ascii="Calibri" w:hAnsi="Calibri" w:cs="Calibri"/>
              </w:rPr>
              <w:t xml:space="preserve">, </w:t>
            </w:r>
            <w:r w:rsidRPr="005D36DE">
              <w:rPr>
                <w:rFonts w:ascii="Calibri" w:hAnsi="Calibri" w:cs="Calibri"/>
              </w:rPr>
              <w:t>, 7.1, 7.2, and 8.1).</w:t>
            </w:r>
          </w:p>
        </w:tc>
      </w:tr>
      <w:tr w:rsidR="00D17CB4" w:rsidRPr="009C4D10" w14:paraId="457C90E9" w14:textId="77777777" w:rsidTr="00CF2E7C">
        <w:trPr>
          <w:trHeight w:val="22"/>
        </w:trPr>
        <w:tc>
          <w:tcPr>
            <w:tcW w:w="1065" w:type="dxa"/>
            <w:vAlign w:val="center"/>
          </w:tcPr>
          <w:p w14:paraId="3D9A17FB" w14:textId="69D00749" w:rsidR="00D17CB4" w:rsidRPr="00CF2E7C" w:rsidRDefault="00D17CB4" w:rsidP="00D17CB4">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17CB4" w:rsidRPr="00CF2E7C" w:rsidRDefault="00D17CB4" w:rsidP="00D17CB4">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D17CB4" w:rsidRPr="009C4D10" w14:paraId="724D7CA6" w14:textId="77777777" w:rsidTr="00CF2E7C">
        <w:trPr>
          <w:trHeight w:val="23"/>
        </w:trPr>
        <w:tc>
          <w:tcPr>
            <w:tcW w:w="1065" w:type="dxa"/>
            <w:vAlign w:val="center"/>
          </w:tcPr>
          <w:p w14:paraId="4A24BED3" w14:textId="791056C5" w:rsidR="00D17CB4" w:rsidRPr="00CF2E7C" w:rsidRDefault="00D17CB4" w:rsidP="00D17CB4">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17CB4" w:rsidRPr="00CF2E7C" w:rsidRDefault="00D17CB4" w:rsidP="00D17CB4">
            <w:pPr>
              <w:rPr>
                <w:rFonts w:ascii="Calibri" w:hAnsi="Calibri" w:cs="Calibri"/>
              </w:rPr>
            </w:pPr>
            <w:r w:rsidRPr="00CF2E7C">
              <w:rPr>
                <w:rFonts w:ascii="Calibri" w:hAnsi="Calibri" w:cs="Calibri"/>
              </w:rPr>
              <w:t>Monetary fine</w:t>
            </w:r>
          </w:p>
        </w:tc>
        <w:tc>
          <w:tcPr>
            <w:tcW w:w="2678" w:type="dxa"/>
            <w:gridSpan w:val="2"/>
            <w:vAlign w:val="center"/>
          </w:tcPr>
          <w:p w14:paraId="23B1AD2E" w14:textId="18D678B0" w:rsidR="00D17CB4" w:rsidRPr="00CF2E7C" w:rsidRDefault="00960A91" w:rsidP="00D17CB4">
            <w:pPr>
              <w:rPr>
                <w:rFonts w:ascii="Calibri" w:hAnsi="Calibri" w:cs="Calibri"/>
              </w:rPr>
            </w:pPr>
            <w:r>
              <w:rPr>
                <w:rFonts w:ascii="Calibri" w:hAnsi="Calibri" w:cs="Calibri"/>
              </w:rPr>
              <w:t>X</w:t>
            </w:r>
          </w:p>
        </w:tc>
      </w:tr>
      <w:tr w:rsidR="00D17CB4" w:rsidRPr="009C4D10" w14:paraId="75374B54" w14:textId="77777777" w:rsidTr="00CF2E7C">
        <w:trPr>
          <w:trHeight w:val="20"/>
        </w:trPr>
        <w:tc>
          <w:tcPr>
            <w:tcW w:w="1065" w:type="dxa"/>
            <w:vAlign w:val="center"/>
          </w:tcPr>
          <w:p w14:paraId="21B3DC53" w14:textId="7A1342B6" w:rsidR="00D17CB4" w:rsidRPr="00CF2E7C" w:rsidRDefault="00D17CB4" w:rsidP="00D17CB4">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17CB4" w:rsidRPr="00CF2E7C" w:rsidRDefault="00D17CB4" w:rsidP="00D17CB4">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61C5402" w:rsidR="00D17CB4" w:rsidRPr="00CF2E7C" w:rsidRDefault="000C2172" w:rsidP="00D17CB4">
            <w:pPr>
              <w:rPr>
                <w:rFonts w:ascii="Calibri" w:hAnsi="Calibri" w:cs="Calibri"/>
              </w:rPr>
            </w:pPr>
            <w:r>
              <w:rPr>
                <w:rFonts w:ascii="Calibri" w:hAnsi="Calibri" w:cs="Calibri"/>
              </w:rPr>
              <w:t>X</w:t>
            </w:r>
          </w:p>
        </w:tc>
      </w:tr>
      <w:tr w:rsidR="00D17CB4" w:rsidRPr="009C4D10" w14:paraId="4EB0AF77" w14:textId="77777777" w:rsidTr="00CF2E7C">
        <w:trPr>
          <w:trHeight w:val="20"/>
        </w:trPr>
        <w:tc>
          <w:tcPr>
            <w:tcW w:w="1065" w:type="dxa"/>
            <w:vAlign w:val="center"/>
          </w:tcPr>
          <w:p w14:paraId="6551C4EF" w14:textId="37CF4DD9" w:rsidR="00D17CB4" w:rsidRPr="00CF2E7C" w:rsidRDefault="00D17CB4" w:rsidP="00D17CB4">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17CB4" w:rsidRPr="00CF2E7C" w:rsidRDefault="00D17CB4" w:rsidP="00D17CB4">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17CB4" w:rsidRPr="00CF2E7C" w:rsidRDefault="00D17CB4" w:rsidP="00D17CB4">
            <w:pPr>
              <w:rPr>
                <w:rFonts w:ascii="Calibri" w:hAnsi="Calibri" w:cs="Calibri"/>
              </w:rPr>
            </w:pPr>
          </w:p>
        </w:tc>
      </w:tr>
      <w:tr w:rsidR="00D17CB4" w:rsidRPr="009C4D10" w14:paraId="4377BE9B" w14:textId="77777777" w:rsidTr="00CF2E7C">
        <w:trPr>
          <w:trHeight w:val="20"/>
        </w:trPr>
        <w:tc>
          <w:tcPr>
            <w:tcW w:w="1065" w:type="dxa"/>
            <w:vAlign w:val="center"/>
          </w:tcPr>
          <w:p w14:paraId="6B483CAC" w14:textId="6FB56F1C" w:rsidR="00D17CB4" w:rsidRPr="00CF2E7C" w:rsidRDefault="00D17CB4" w:rsidP="00D17CB4">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17CB4" w:rsidRPr="00CF2E7C" w:rsidRDefault="00D17CB4" w:rsidP="00D17CB4">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17CB4" w:rsidRPr="00CF2E7C" w:rsidRDefault="00D17CB4" w:rsidP="00D17CB4">
            <w:pPr>
              <w:rPr>
                <w:rFonts w:ascii="Calibri" w:hAnsi="Calibri" w:cs="Calibri"/>
              </w:rPr>
            </w:pPr>
          </w:p>
        </w:tc>
      </w:tr>
      <w:tr w:rsidR="00D17CB4" w:rsidRPr="009C4D10" w14:paraId="5E3ADED2" w14:textId="77777777" w:rsidTr="00CF2E7C">
        <w:trPr>
          <w:trHeight w:val="20"/>
        </w:trPr>
        <w:tc>
          <w:tcPr>
            <w:tcW w:w="1065" w:type="dxa"/>
            <w:vAlign w:val="center"/>
          </w:tcPr>
          <w:p w14:paraId="63D826CF" w14:textId="39E00EA3" w:rsidR="00D17CB4" w:rsidRPr="00CF2E7C" w:rsidRDefault="00D17CB4" w:rsidP="00D17CB4">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17CB4" w:rsidRPr="00CF2E7C" w:rsidRDefault="00D17CB4" w:rsidP="00D17CB4">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17CB4" w:rsidRPr="00CF2E7C" w:rsidRDefault="00D17CB4" w:rsidP="00D17CB4">
            <w:pPr>
              <w:rPr>
                <w:rFonts w:ascii="Calibri" w:hAnsi="Calibri" w:cs="Calibri"/>
              </w:rPr>
            </w:pPr>
          </w:p>
        </w:tc>
      </w:tr>
      <w:tr w:rsidR="00D17CB4" w:rsidRPr="009C4D10" w14:paraId="128F2609" w14:textId="77777777" w:rsidTr="00CF2E7C">
        <w:trPr>
          <w:trHeight w:val="20"/>
        </w:trPr>
        <w:tc>
          <w:tcPr>
            <w:tcW w:w="1065" w:type="dxa"/>
            <w:vAlign w:val="center"/>
          </w:tcPr>
          <w:p w14:paraId="13831128" w14:textId="20AEE127" w:rsidR="00D17CB4" w:rsidRPr="00CF2E7C" w:rsidRDefault="00D17CB4" w:rsidP="00D17CB4">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17CB4" w:rsidRPr="00CF2E7C" w:rsidRDefault="00D17CB4" w:rsidP="00D17CB4">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634B59BB" w:rsidR="00D17CB4" w:rsidRPr="00CF2E7C" w:rsidRDefault="000C2172" w:rsidP="00D17CB4">
            <w:pPr>
              <w:rPr>
                <w:rFonts w:ascii="Calibri" w:hAnsi="Calibri" w:cs="Calibri"/>
              </w:rPr>
            </w:pPr>
            <w:r>
              <w:rPr>
                <w:rFonts w:ascii="Calibri" w:hAnsi="Calibri" w:cs="Calibri"/>
              </w:rPr>
              <w:t>X</w:t>
            </w:r>
          </w:p>
        </w:tc>
      </w:tr>
      <w:tr w:rsidR="00D17CB4" w:rsidRPr="009C4D10" w14:paraId="6D216163" w14:textId="77777777" w:rsidTr="00CF2E7C">
        <w:trPr>
          <w:trHeight w:val="20"/>
        </w:trPr>
        <w:tc>
          <w:tcPr>
            <w:tcW w:w="1065" w:type="dxa"/>
            <w:vAlign w:val="center"/>
          </w:tcPr>
          <w:p w14:paraId="18B2F20D" w14:textId="02B2D879" w:rsidR="00D17CB4" w:rsidRPr="00CF2E7C" w:rsidRDefault="00D17CB4" w:rsidP="00D17CB4">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17CB4" w:rsidRPr="00CF2E7C" w:rsidRDefault="00D17CB4" w:rsidP="00D17CB4">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17CB4" w:rsidRPr="00CF2E7C" w:rsidRDefault="00D17CB4" w:rsidP="00D17CB4">
            <w:pPr>
              <w:rPr>
                <w:rFonts w:ascii="Calibri" w:hAnsi="Calibri" w:cs="Calibri"/>
              </w:rPr>
            </w:pPr>
          </w:p>
        </w:tc>
      </w:tr>
      <w:tr w:rsidR="00D17CB4" w:rsidRPr="009C4D10" w14:paraId="7F1B43FD" w14:textId="77777777" w:rsidTr="00CF2E7C">
        <w:trPr>
          <w:trHeight w:val="20"/>
        </w:trPr>
        <w:tc>
          <w:tcPr>
            <w:tcW w:w="1065" w:type="dxa"/>
            <w:vAlign w:val="center"/>
          </w:tcPr>
          <w:p w14:paraId="34A203BC" w14:textId="4E2FE239" w:rsidR="00D17CB4" w:rsidRPr="00CF2E7C" w:rsidRDefault="00D17CB4" w:rsidP="00D17CB4">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17CB4" w:rsidRPr="00CF2E7C" w:rsidRDefault="00D17CB4" w:rsidP="00D17CB4">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17CB4" w:rsidRPr="00CF2E7C" w:rsidRDefault="00D17CB4" w:rsidP="00D17CB4">
            <w:pPr>
              <w:rPr>
                <w:rFonts w:ascii="Calibri" w:hAnsi="Calibri" w:cs="Calibri"/>
              </w:rPr>
            </w:pPr>
          </w:p>
        </w:tc>
      </w:tr>
      <w:tr w:rsidR="00D17CB4" w:rsidRPr="009C4D10" w14:paraId="2386E4BD" w14:textId="77777777" w:rsidTr="00CF2E7C">
        <w:trPr>
          <w:trHeight w:val="20"/>
        </w:trPr>
        <w:tc>
          <w:tcPr>
            <w:tcW w:w="1065" w:type="dxa"/>
            <w:vAlign w:val="center"/>
          </w:tcPr>
          <w:p w14:paraId="540C4874" w14:textId="7BBE0F71" w:rsidR="00D17CB4" w:rsidRPr="00CF2E7C" w:rsidRDefault="00D17CB4" w:rsidP="00D17CB4">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17CB4" w:rsidRPr="00CF2E7C" w:rsidRDefault="00D17CB4" w:rsidP="00D17CB4">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17CB4" w:rsidRPr="00CF2E7C" w:rsidRDefault="00D17CB4" w:rsidP="00D17CB4">
            <w:pPr>
              <w:rPr>
                <w:rFonts w:ascii="Calibri" w:hAnsi="Calibri" w:cs="Calibri"/>
              </w:rPr>
            </w:pPr>
          </w:p>
        </w:tc>
      </w:tr>
      <w:tr w:rsidR="00D17CB4" w:rsidRPr="009C4D10" w14:paraId="6843845F" w14:textId="77777777" w:rsidTr="00CF2E7C">
        <w:trPr>
          <w:trHeight w:val="20"/>
        </w:trPr>
        <w:tc>
          <w:tcPr>
            <w:tcW w:w="1065" w:type="dxa"/>
            <w:vAlign w:val="center"/>
          </w:tcPr>
          <w:p w14:paraId="0901FD0E" w14:textId="79AD67FF" w:rsidR="00D17CB4" w:rsidRPr="00CF2E7C" w:rsidRDefault="00D17CB4" w:rsidP="00D17CB4">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D17CB4" w:rsidRPr="00CF2E7C" w:rsidRDefault="00D17CB4" w:rsidP="00D17CB4">
            <w:pPr>
              <w:rPr>
                <w:rFonts w:ascii="Calibri" w:hAnsi="Calibri" w:cs="Calibri"/>
              </w:rPr>
            </w:pPr>
            <w:r w:rsidRPr="00CF2E7C">
              <w:rPr>
                <w:rFonts w:ascii="Calibri" w:hAnsi="Calibri" w:cs="Calibri"/>
              </w:rPr>
              <w:t>Other</w:t>
            </w:r>
          </w:p>
        </w:tc>
        <w:tc>
          <w:tcPr>
            <w:tcW w:w="2678" w:type="dxa"/>
            <w:gridSpan w:val="2"/>
            <w:vAlign w:val="center"/>
          </w:tcPr>
          <w:p w14:paraId="6564D4C5" w14:textId="0AA0F903" w:rsidR="00D17CB4" w:rsidRPr="00CF2E7C" w:rsidRDefault="000C2172" w:rsidP="00D17CB4">
            <w:pPr>
              <w:rPr>
                <w:rFonts w:ascii="Calibri" w:hAnsi="Calibri" w:cs="Calibri"/>
              </w:rPr>
            </w:pPr>
            <w:r>
              <w:rPr>
                <w:rFonts w:ascii="Calibri" w:hAnsi="Calibri" w:cs="Calibri"/>
              </w:rPr>
              <w:t>X</w:t>
            </w:r>
          </w:p>
        </w:tc>
      </w:tr>
      <w:tr w:rsidR="00D17CB4" w:rsidRPr="009C4D10" w14:paraId="73A36949" w14:textId="77777777" w:rsidTr="00CF2E7C">
        <w:trPr>
          <w:trHeight w:val="20"/>
        </w:trPr>
        <w:tc>
          <w:tcPr>
            <w:tcW w:w="1065" w:type="dxa"/>
            <w:vAlign w:val="center"/>
          </w:tcPr>
          <w:p w14:paraId="56F28C71" w14:textId="06D5FCD4" w:rsidR="00D17CB4" w:rsidRPr="00CF2E7C" w:rsidRDefault="00D17CB4" w:rsidP="00D17CB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17CB4" w:rsidRPr="00CF2E7C" w:rsidRDefault="00D17CB4" w:rsidP="00D17CB4">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17CB4" w:rsidRPr="009C4D10" w14:paraId="24FDFBB3" w14:textId="77777777" w:rsidTr="00CF2E7C">
        <w:trPr>
          <w:trHeight w:val="1020"/>
        </w:trPr>
        <w:tc>
          <w:tcPr>
            <w:tcW w:w="1065" w:type="dxa"/>
            <w:vAlign w:val="center"/>
          </w:tcPr>
          <w:p w14:paraId="436745FC"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5EB0470D" w14:textId="32E9100E" w:rsidR="00437B8E" w:rsidRPr="00437B8E" w:rsidRDefault="00437B8E" w:rsidP="00437B8E">
            <w:pPr>
              <w:rPr>
                <w:rFonts w:ascii="Calibri" w:hAnsi="Calibri" w:cs="Calibri"/>
              </w:rPr>
            </w:pPr>
            <w:r w:rsidRPr="00437B8E">
              <w:rPr>
                <w:rFonts w:ascii="Calibri" w:hAnsi="Calibri" w:cs="Calibri"/>
              </w:rPr>
              <w:t>Up to R$ 50 million Suspension of authorization or registration for the exercise of specific activities in the capital market (specified in art. 1 of Law No. 6,385/1976) and/or temporary prohibition of activity</w:t>
            </w:r>
            <w:r w:rsidR="00FE2DE5">
              <w:rPr>
                <w:rFonts w:ascii="Calibri" w:hAnsi="Calibri" w:cs="Calibri"/>
              </w:rPr>
              <w:t>.</w:t>
            </w:r>
          </w:p>
          <w:p w14:paraId="2BA2A354" w14:textId="4F6BB273" w:rsidR="00437B8E" w:rsidRPr="00437B8E" w:rsidRDefault="00437B8E" w:rsidP="00437B8E">
            <w:pPr>
              <w:rPr>
                <w:rFonts w:ascii="Calibri" w:hAnsi="Calibri" w:cs="Calibri"/>
              </w:rPr>
            </w:pPr>
            <w:r w:rsidRPr="00437B8E">
              <w:rPr>
                <w:rFonts w:ascii="Calibri" w:hAnsi="Calibri" w:cs="Calibri"/>
              </w:rPr>
              <w:t>Breach of the fiduciary duties and disclosure obligations applicable to the managers may be prosecuted by the CVM</w:t>
            </w:r>
            <w:r w:rsidR="00FE2DE5">
              <w:rPr>
                <w:rFonts w:ascii="Calibri" w:hAnsi="Calibri" w:cs="Calibri"/>
              </w:rPr>
              <w:t>.</w:t>
            </w:r>
          </w:p>
          <w:p w14:paraId="60B3E5AB" w14:textId="0026B359" w:rsidR="00D17CB4" w:rsidRDefault="00437B8E" w:rsidP="00437B8E">
            <w:r w:rsidRPr="00437B8E">
              <w:rPr>
                <w:rFonts w:ascii="Calibri" w:hAnsi="Calibri" w:cs="Calibri"/>
              </w:rPr>
              <w:t>Legal Actions, Administrative Sanctions and Suspension of Activities</w:t>
            </w:r>
            <w:r>
              <w:rPr>
                <w:rFonts w:ascii="Calibri" w:hAnsi="Calibri" w:cs="Calibri"/>
              </w:rPr>
              <w:t>.</w:t>
            </w:r>
          </w:p>
        </w:tc>
      </w:tr>
      <w:tr w:rsidR="00D17CB4" w:rsidRPr="009C4D10" w14:paraId="4AEB9761" w14:textId="77777777" w:rsidTr="00CF2E7C">
        <w:trPr>
          <w:trHeight w:val="1430"/>
        </w:trPr>
        <w:tc>
          <w:tcPr>
            <w:tcW w:w="1065" w:type="dxa"/>
            <w:vAlign w:val="center"/>
          </w:tcPr>
          <w:p w14:paraId="013A258E" w14:textId="4C8126F5" w:rsidR="00D17CB4" w:rsidRPr="00CF2E7C" w:rsidRDefault="00D17CB4" w:rsidP="00D17CB4">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17CB4" w:rsidRPr="00CF2E7C" w:rsidRDefault="00D17CB4" w:rsidP="00D17CB4">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17CB4" w:rsidRPr="00CF2E7C" w:rsidRDefault="00D17CB4" w:rsidP="00D17CB4">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D17CB4" w:rsidRPr="00CF2E7C" w:rsidRDefault="00D17CB4" w:rsidP="00D17CB4">
            <w:pPr>
              <w:rPr>
                <w:rFonts w:ascii="Calibri" w:hAnsi="Calibri" w:cs="Calibri"/>
              </w:rPr>
            </w:pPr>
            <w:r w:rsidRPr="00CF2E7C">
              <w:rPr>
                <w:rFonts w:ascii="Calibri" w:hAnsi="Calibri" w:cs="Calibri"/>
              </w:rPr>
              <w:t xml:space="preserve">Select the appropriate response using an X.   </w:t>
            </w:r>
          </w:p>
        </w:tc>
      </w:tr>
      <w:tr w:rsidR="00D17CB4" w:rsidRPr="009C4D10" w14:paraId="2A8D70D5" w14:textId="77777777" w:rsidTr="00CF2E7C">
        <w:trPr>
          <w:trHeight w:val="440"/>
        </w:trPr>
        <w:tc>
          <w:tcPr>
            <w:tcW w:w="1065" w:type="dxa"/>
            <w:vAlign w:val="center"/>
          </w:tcPr>
          <w:p w14:paraId="4B1B4F63" w14:textId="7C1F4018" w:rsidR="00D17CB4" w:rsidRPr="00CF2E7C" w:rsidRDefault="00D17CB4" w:rsidP="00D17CB4">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17CB4" w:rsidRPr="00CF2E7C" w:rsidRDefault="00D17CB4" w:rsidP="00D17CB4">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17CB4" w:rsidRPr="00CF2E7C" w:rsidRDefault="00D17CB4" w:rsidP="00D17CB4">
            <w:pPr>
              <w:rPr>
                <w:rFonts w:ascii="Calibri" w:hAnsi="Calibri" w:cs="Calibri"/>
              </w:rPr>
            </w:pPr>
          </w:p>
        </w:tc>
      </w:tr>
      <w:tr w:rsidR="00D17CB4" w:rsidRPr="009C4D10" w14:paraId="64797A48" w14:textId="77777777" w:rsidTr="00CF2E7C">
        <w:trPr>
          <w:trHeight w:val="440"/>
        </w:trPr>
        <w:tc>
          <w:tcPr>
            <w:tcW w:w="1065" w:type="dxa"/>
            <w:vAlign w:val="center"/>
          </w:tcPr>
          <w:p w14:paraId="0F2E5F44" w14:textId="73F75B1B" w:rsidR="00D17CB4" w:rsidRPr="00CF2E7C" w:rsidRDefault="00D17CB4" w:rsidP="00D17CB4">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17CB4" w:rsidRPr="00CF2E7C" w:rsidRDefault="00D17CB4" w:rsidP="00D17CB4">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166963D3" w:rsidR="00D17CB4" w:rsidRPr="00CF2E7C" w:rsidRDefault="005B66CC" w:rsidP="00D17CB4">
            <w:pPr>
              <w:rPr>
                <w:rFonts w:ascii="Calibri" w:hAnsi="Calibri" w:cs="Calibri"/>
              </w:rPr>
            </w:pPr>
            <w:r>
              <w:rPr>
                <w:rFonts w:ascii="Calibri" w:hAnsi="Calibri" w:cs="Calibri"/>
              </w:rPr>
              <w:t>X</w:t>
            </w:r>
          </w:p>
        </w:tc>
      </w:tr>
      <w:tr w:rsidR="00D17CB4" w:rsidRPr="009C4D10" w14:paraId="760756BA" w14:textId="77777777" w:rsidTr="00CF2E7C">
        <w:trPr>
          <w:trHeight w:val="890"/>
        </w:trPr>
        <w:tc>
          <w:tcPr>
            <w:tcW w:w="1065" w:type="dxa"/>
            <w:vAlign w:val="center"/>
          </w:tcPr>
          <w:p w14:paraId="235515C4" w14:textId="4553B114" w:rsidR="00D17CB4" w:rsidRPr="00CF2E7C" w:rsidRDefault="00D17CB4" w:rsidP="00D17CB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17CB4" w:rsidRPr="00CF2E7C" w:rsidRDefault="00D17CB4" w:rsidP="00D17CB4">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17CB4" w:rsidRPr="009C4D10" w14:paraId="535BC669" w14:textId="77777777" w:rsidTr="00CF2E7C">
        <w:trPr>
          <w:trHeight w:val="1020"/>
        </w:trPr>
        <w:tc>
          <w:tcPr>
            <w:tcW w:w="1065" w:type="dxa"/>
            <w:vAlign w:val="center"/>
          </w:tcPr>
          <w:p w14:paraId="1297178F"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707EA8A2" w14:textId="0AA1ED4F" w:rsidR="00D17CB4" w:rsidRDefault="005B66CC" w:rsidP="00D17CB4">
            <w:r>
              <w:t xml:space="preserve">Companies make their </w:t>
            </w:r>
            <w:r w:rsidRPr="005D36DE">
              <w:rPr>
                <w:rFonts w:ascii="Calibri" w:hAnsi="Calibri" w:cs="Calibri"/>
              </w:rPr>
              <w:t xml:space="preserve">disclosure documents </w:t>
            </w:r>
            <w:r>
              <w:t>publicly available, allowing verification of compliance with the requirements set forth in the policy tool.</w:t>
            </w:r>
          </w:p>
        </w:tc>
      </w:tr>
      <w:tr w:rsidR="00D17CB4" w:rsidRPr="009C4D10" w14:paraId="48E32054" w14:textId="77777777" w:rsidTr="00CF2E7C">
        <w:trPr>
          <w:trHeight w:val="1475"/>
        </w:trPr>
        <w:tc>
          <w:tcPr>
            <w:tcW w:w="1065" w:type="dxa"/>
            <w:vAlign w:val="center"/>
          </w:tcPr>
          <w:p w14:paraId="02D77FA4" w14:textId="1173225A" w:rsidR="00D17CB4" w:rsidRPr="00CF2E7C" w:rsidRDefault="00D17CB4" w:rsidP="00D17CB4">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17CB4" w:rsidRPr="00CF2E7C" w:rsidRDefault="00D17CB4" w:rsidP="00D17CB4">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17CB4" w:rsidRPr="00CF2E7C" w:rsidRDefault="00D17CB4" w:rsidP="00D17CB4">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D17CB4" w:rsidRPr="00CF2E7C" w:rsidRDefault="00D17CB4" w:rsidP="00D17CB4">
            <w:pPr>
              <w:rPr>
                <w:rFonts w:ascii="Calibri" w:hAnsi="Calibri" w:cs="Calibri"/>
              </w:rPr>
            </w:pPr>
            <w:r w:rsidRPr="00CF2E7C">
              <w:rPr>
                <w:rFonts w:ascii="Calibri" w:hAnsi="Calibri" w:cs="Calibri"/>
              </w:rPr>
              <w:t xml:space="preserve">Select the appropriate response using an X.   </w:t>
            </w:r>
          </w:p>
        </w:tc>
      </w:tr>
      <w:tr w:rsidR="00D17CB4" w:rsidRPr="009C4D10" w14:paraId="432391EA" w14:textId="77777777" w:rsidTr="00CF2E7C">
        <w:trPr>
          <w:trHeight w:val="440"/>
        </w:trPr>
        <w:tc>
          <w:tcPr>
            <w:tcW w:w="1065" w:type="dxa"/>
            <w:vAlign w:val="center"/>
          </w:tcPr>
          <w:p w14:paraId="4C5C0929" w14:textId="4681C558" w:rsidR="00D17CB4" w:rsidRPr="00CF2E7C" w:rsidRDefault="00D17CB4" w:rsidP="00D17CB4">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17CB4" w:rsidRPr="00CF2E7C" w:rsidRDefault="00D17CB4" w:rsidP="00D17CB4">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F366E2D" w:rsidR="00D17CB4" w:rsidRPr="00CF2E7C" w:rsidRDefault="006E5355" w:rsidP="00D17CB4">
            <w:pPr>
              <w:rPr>
                <w:rFonts w:ascii="Calibri" w:hAnsi="Calibri" w:cs="Calibri"/>
              </w:rPr>
            </w:pPr>
            <w:r>
              <w:rPr>
                <w:rFonts w:ascii="Calibri" w:hAnsi="Calibri" w:cs="Calibri"/>
              </w:rPr>
              <w:t>X</w:t>
            </w:r>
          </w:p>
        </w:tc>
      </w:tr>
      <w:tr w:rsidR="00D17CB4" w:rsidRPr="009C4D10" w14:paraId="15ACEF81" w14:textId="77777777" w:rsidTr="00CF2E7C">
        <w:trPr>
          <w:trHeight w:val="440"/>
        </w:trPr>
        <w:tc>
          <w:tcPr>
            <w:tcW w:w="1065" w:type="dxa"/>
            <w:vAlign w:val="center"/>
          </w:tcPr>
          <w:p w14:paraId="46A19992" w14:textId="455692A0" w:rsidR="00D17CB4" w:rsidRPr="00CF2E7C" w:rsidRDefault="00D17CB4" w:rsidP="00D17CB4">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17CB4" w:rsidRPr="00CF2E7C" w:rsidRDefault="00D17CB4" w:rsidP="00D17CB4">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17CB4" w:rsidRPr="00CF2E7C" w:rsidRDefault="00D17CB4" w:rsidP="00D17CB4">
            <w:pPr>
              <w:rPr>
                <w:rFonts w:ascii="Calibri" w:hAnsi="Calibri" w:cs="Calibri"/>
              </w:rPr>
            </w:pPr>
          </w:p>
        </w:tc>
      </w:tr>
      <w:tr w:rsidR="00D17CB4" w:rsidRPr="009C4D10" w14:paraId="3B956FFD" w14:textId="77777777" w:rsidTr="00CF2E7C">
        <w:trPr>
          <w:trHeight w:val="1160"/>
        </w:trPr>
        <w:tc>
          <w:tcPr>
            <w:tcW w:w="1065" w:type="dxa"/>
            <w:vAlign w:val="center"/>
          </w:tcPr>
          <w:p w14:paraId="266CEF59" w14:textId="4BC9D0CE" w:rsidR="00D17CB4" w:rsidRPr="00CF2E7C" w:rsidRDefault="00D17CB4" w:rsidP="00D17CB4">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17CB4" w:rsidRPr="00CF2E7C" w:rsidRDefault="00D17CB4" w:rsidP="00D17CB4">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17CB4" w:rsidRPr="009C4D10" w14:paraId="1000B0B8" w14:textId="77777777" w:rsidTr="00CF2E7C">
        <w:trPr>
          <w:trHeight w:val="1020"/>
        </w:trPr>
        <w:tc>
          <w:tcPr>
            <w:tcW w:w="1065" w:type="dxa"/>
            <w:vAlign w:val="center"/>
          </w:tcPr>
          <w:p w14:paraId="6EF6226F"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4618550C" w14:textId="77777777" w:rsidR="00D17CB4" w:rsidRDefault="00D17CB4" w:rsidP="00B36B0F"/>
        </w:tc>
      </w:tr>
      <w:tr w:rsidR="00D17CB4" w:rsidRPr="009C4D10" w14:paraId="1993D475" w14:textId="77777777" w:rsidTr="00CF2E7C">
        <w:trPr>
          <w:trHeight w:val="1070"/>
        </w:trPr>
        <w:tc>
          <w:tcPr>
            <w:tcW w:w="1065" w:type="dxa"/>
            <w:vAlign w:val="center"/>
          </w:tcPr>
          <w:p w14:paraId="05884CCD" w14:textId="5B393990" w:rsidR="00D17CB4" w:rsidRPr="00CF2E7C" w:rsidRDefault="00D17CB4" w:rsidP="00D17CB4">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17CB4" w:rsidRPr="00CF2E7C" w:rsidRDefault="00D17CB4" w:rsidP="00D17CB4">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D17CB4" w:rsidRPr="00CF2E7C" w:rsidRDefault="00D17CB4" w:rsidP="00D17CB4">
            <w:pPr>
              <w:rPr>
                <w:rFonts w:ascii="Calibri" w:hAnsi="Calibri" w:cs="Calibri"/>
              </w:rPr>
            </w:pPr>
            <w:r w:rsidRPr="00CF2E7C">
              <w:rPr>
                <w:rFonts w:ascii="Calibri" w:hAnsi="Calibri" w:cs="Calibri"/>
              </w:rPr>
              <w:lastRenderedPageBreak/>
              <w:t xml:space="preserve">Select the appropriate response using an X.   </w:t>
            </w:r>
          </w:p>
        </w:tc>
      </w:tr>
      <w:tr w:rsidR="00D17CB4" w:rsidRPr="009C4D10" w14:paraId="2F2E2498" w14:textId="77777777" w:rsidTr="00CF2E7C">
        <w:trPr>
          <w:trHeight w:val="440"/>
        </w:trPr>
        <w:tc>
          <w:tcPr>
            <w:tcW w:w="1065" w:type="dxa"/>
            <w:vAlign w:val="center"/>
          </w:tcPr>
          <w:p w14:paraId="574A5808" w14:textId="48825B63" w:rsidR="00D17CB4" w:rsidRPr="00CF2E7C" w:rsidRDefault="00D17CB4" w:rsidP="00D17CB4">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17CB4" w:rsidRPr="00CF2E7C" w:rsidRDefault="00D17CB4" w:rsidP="00D17CB4">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7A07E01" w:rsidR="00D17CB4" w:rsidRPr="00CF2E7C" w:rsidRDefault="00B36B0F" w:rsidP="00D17CB4">
            <w:pPr>
              <w:rPr>
                <w:rFonts w:ascii="Calibri" w:hAnsi="Calibri" w:cs="Calibri"/>
              </w:rPr>
            </w:pPr>
            <w:r>
              <w:rPr>
                <w:rFonts w:ascii="Calibri" w:hAnsi="Calibri" w:cs="Calibri"/>
              </w:rPr>
              <w:t>X</w:t>
            </w:r>
          </w:p>
        </w:tc>
      </w:tr>
      <w:tr w:rsidR="00D17CB4" w:rsidRPr="009C4D10" w14:paraId="3BEDB650" w14:textId="77777777" w:rsidTr="00CF2E7C">
        <w:trPr>
          <w:trHeight w:val="350"/>
        </w:trPr>
        <w:tc>
          <w:tcPr>
            <w:tcW w:w="1065" w:type="dxa"/>
            <w:vAlign w:val="center"/>
          </w:tcPr>
          <w:p w14:paraId="183E9511" w14:textId="7C48A9F7" w:rsidR="00D17CB4" w:rsidRPr="00CF2E7C" w:rsidRDefault="00D17CB4" w:rsidP="00D17CB4">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17CB4" w:rsidRPr="00CF2E7C" w:rsidRDefault="00D17CB4" w:rsidP="00D17CB4">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17CB4" w:rsidRPr="00CF2E7C" w:rsidRDefault="00D17CB4" w:rsidP="00D17CB4">
            <w:pPr>
              <w:rPr>
                <w:rFonts w:ascii="Calibri" w:hAnsi="Calibri" w:cs="Calibri"/>
              </w:rPr>
            </w:pPr>
          </w:p>
        </w:tc>
      </w:tr>
      <w:tr w:rsidR="00D17CB4" w:rsidRPr="009C4D10" w14:paraId="363D64C2" w14:textId="77777777" w:rsidTr="00CF2E7C">
        <w:trPr>
          <w:trHeight w:val="766"/>
        </w:trPr>
        <w:tc>
          <w:tcPr>
            <w:tcW w:w="1065" w:type="dxa"/>
            <w:vAlign w:val="center"/>
          </w:tcPr>
          <w:p w14:paraId="2977EE62" w14:textId="0EFFFB58" w:rsidR="00D17CB4" w:rsidRPr="00CF2E7C" w:rsidRDefault="00D17CB4" w:rsidP="00D17CB4">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17CB4" w:rsidRPr="00CF2E7C" w:rsidRDefault="00D17CB4" w:rsidP="00D17CB4">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17CB4" w:rsidRPr="009C4D10" w14:paraId="371169EF" w14:textId="77777777" w:rsidTr="00CF2E7C">
        <w:trPr>
          <w:trHeight w:val="1020"/>
        </w:trPr>
        <w:tc>
          <w:tcPr>
            <w:tcW w:w="1065" w:type="dxa"/>
            <w:vAlign w:val="center"/>
          </w:tcPr>
          <w:p w14:paraId="6C4F3A9E" w14:textId="77777777" w:rsidR="00D17CB4" w:rsidRPr="00CF2E7C" w:rsidRDefault="00D17CB4" w:rsidP="00D17CB4">
            <w:pPr>
              <w:rPr>
                <w:rFonts w:ascii="Calibri" w:hAnsi="Calibri" w:cs="Calibri"/>
              </w:rPr>
            </w:pPr>
          </w:p>
        </w:tc>
        <w:tc>
          <w:tcPr>
            <w:tcW w:w="9375" w:type="dxa"/>
            <w:gridSpan w:val="7"/>
            <w:shd w:val="clear" w:color="auto" w:fill="auto"/>
            <w:vAlign w:val="center"/>
          </w:tcPr>
          <w:p w14:paraId="3688BEED" w14:textId="77777777" w:rsidR="00D17CB4" w:rsidRPr="00CF2E7C" w:rsidRDefault="00D17CB4" w:rsidP="00D17CB4">
            <w:pPr>
              <w:rPr>
                <w:rFonts w:ascii="Calibri" w:hAnsi="Calibri" w:cs="Calibri"/>
              </w:rPr>
            </w:pPr>
          </w:p>
          <w:p w14:paraId="2E83937D" w14:textId="77777777" w:rsidR="00D17CB4" w:rsidRDefault="00D17CB4" w:rsidP="00D17CB4"/>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133F335" w:rsidR="00410853" w:rsidRPr="00CF2E7C" w:rsidRDefault="00560F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0E582F0D" w:rsidR="00410853" w:rsidRPr="00CF2E7C" w:rsidRDefault="00560F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00686E67">
              <w:rPr>
                <w:rFonts w:ascii="Calibri" w:eastAsia="Times New Roman" w:hAnsi="Calibri" w:cs="Calibri"/>
                <w:kern w:val="0"/>
                <w:lang w:eastAsia="en-GB"/>
                <w14:ligatures w14:val="none"/>
              </w:rPr>
              <w:t xml:space="preserve">provides </w:t>
            </w:r>
            <w:r w:rsidR="00345CA4">
              <w:rPr>
                <w:rFonts w:ascii="Calibri" w:eastAsia="Times New Roman" w:hAnsi="Calibri" w:cs="Calibri"/>
                <w:kern w:val="0"/>
                <w:lang w:eastAsia="en-GB"/>
                <w14:ligatures w14:val="none"/>
              </w:rPr>
              <w:t>rules to periodic information register and disclosure</w:t>
            </w:r>
            <w:r w:rsidR="00333FF1">
              <w:rPr>
                <w:rFonts w:ascii="Calibri" w:eastAsia="Times New Roman" w:hAnsi="Calibri" w:cs="Calibri"/>
                <w:kern w:val="0"/>
                <w:lang w:eastAsia="en-GB"/>
                <w14:ligatures w14:val="none"/>
              </w:rPr>
              <w:t xml:space="preserve"> for </w:t>
            </w:r>
            <w:r w:rsidR="009B5E96" w:rsidRPr="009B5E96">
              <w:rPr>
                <w:rFonts w:ascii="Calibri" w:eastAsia="Times New Roman" w:hAnsi="Calibri" w:cs="Calibri"/>
                <w:kern w:val="0"/>
                <w:lang w:eastAsia="en-GB"/>
                <w14:ligatures w14:val="none"/>
              </w:rPr>
              <w:t>publicly traded and listed on the stock exchange</w:t>
            </w:r>
            <w:r w:rsidR="009B5E96">
              <w:rPr>
                <w:rFonts w:ascii="Calibri" w:eastAsia="Times New Roman" w:hAnsi="Calibri" w:cs="Calibri"/>
                <w:kern w:val="0"/>
                <w:lang w:eastAsia="en-GB"/>
                <w14:ligatures w14:val="none"/>
              </w:rPr>
              <w:t>.</w:t>
            </w:r>
            <w:r w:rsidR="00F82FA4">
              <w:rPr>
                <w:rFonts w:ascii="Calibri" w:eastAsia="Times New Roman" w:hAnsi="Calibri" w:cs="Calibri"/>
                <w:kern w:val="0"/>
                <w:lang w:eastAsia="en-GB"/>
                <w14:ligatures w14:val="none"/>
              </w:rPr>
              <w:t xml:space="preserve"> In this sense, the policy tool does not provide</w:t>
            </w:r>
            <w:r w:rsidR="003B7523">
              <w:rPr>
                <w:rFonts w:ascii="Calibri" w:eastAsia="Times New Roman" w:hAnsi="Calibri" w:cs="Calibri"/>
                <w:kern w:val="0"/>
                <w:lang w:eastAsia="en-GB"/>
                <w14:ligatures w14:val="none"/>
              </w:rPr>
              <w:t xml:space="preserve"> detailed obligations</w:t>
            </w:r>
            <w:r w:rsidR="00F82FA4">
              <w:rPr>
                <w:rFonts w:ascii="Calibri" w:eastAsia="Times New Roman" w:hAnsi="Calibri" w:cs="Calibri"/>
                <w:kern w:val="0"/>
                <w:lang w:eastAsia="en-GB"/>
                <w14:ligatures w14:val="none"/>
              </w:rPr>
              <w:t xml:space="preserve"> </w:t>
            </w:r>
            <w:r w:rsidR="00AC21BA">
              <w:rPr>
                <w:rFonts w:ascii="Calibri" w:eastAsia="Times New Roman" w:hAnsi="Calibri" w:cs="Calibri"/>
                <w:kern w:val="0"/>
                <w:lang w:eastAsia="en-GB"/>
                <w14:ligatures w14:val="none"/>
              </w:rPr>
              <w:t xml:space="preserve">regarding </w:t>
            </w:r>
            <w:r w:rsidR="00F82FA4">
              <w:rPr>
                <w:rFonts w:ascii="Calibri" w:eastAsia="Times New Roman" w:hAnsi="Calibri" w:cs="Calibri"/>
                <w:kern w:val="0"/>
                <w:lang w:eastAsia="en-GB"/>
                <w14:ligatures w14:val="none"/>
              </w:rPr>
              <w:t xml:space="preserve">risk management and governance of climate risks. Instead, it requires targeted entities to disclose information regarding climate risks within ESG and risk </w:t>
            </w:r>
            <w:r w:rsidR="00D13EF1">
              <w:rPr>
                <w:rFonts w:ascii="Calibri" w:eastAsia="Times New Roman" w:hAnsi="Calibri" w:cs="Calibri"/>
                <w:kern w:val="0"/>
                <w:lang w:eastAsia="en-GB"/>
                <w14:ligatures w14:val="none"/>
              </w:rPr>
              <w:t>factors description</w:t>
            </w:r>
            <w:r w:rsidR="00AB4A9C">
              <w:rPr>
                <w:rFonts w:ascii="Calibri" w:eastAsia="Times New Roman" w:hAnsi="Calibri" w:cs="Calibri"/>
                <w:kern w:val="0"/>
                <w:lang w:eastAsia="en-GB"/>
                <w14:ligatures w14:val="none"/>
              </w:rPr>
              <w:t>s</w:t>
            </w:r>
            <w:r w:rsidR="00D13EF1">
              <w:rPr>
                <w:rFonts w:ascii="Calibri" w:eastAsia="Times New Roman" w:hAnsi="Calibri" w:cs="Calibri"/>
                <w:kern w:val="0"/>
                <w:lang w:eastAsia="en-GB"/>
                <w14:ligatures w14:val="none"/>
              </w:rPr>
              <w:t xml:space="preserve">, beyond the obligation to disclose existing risk management </w:t>
            </w:r>
            <w:r w:rsidR="00F82FA4">
              <w:rPr>
                <w:rFonts w:ascii="Calibri" w:eastAsia="Times New Roman" w:hAnsi="Calibri" w:cs="Calibri"/>
                <w:kern w:val="0"/>
                <w:lang w:eastAsia="en-GB"/>
                <w14:ligatures w14:val="none"/>
              </w:rPr>
              <w:t>polic</w:t>
            </w:r>
            <w:r w:rsidR="00D13EF1">
              <w:rPr>
                <w:rFonts w:ascii="Calibri" w:eastAsia="Times New Roman" w:hAnsi="Calibri" w:cs="Calibri"/>
                <w:kern w:val="0"/>
                <w:lang w:eastAsia="en-GB"/>
                <w14:ligatures w14:val="none"/>
              </w:rPr>
              <w:t xml:space="preserve">ies </w:t>
            </w:r>
            <w:r w:rsidR="00F82FA4">
              <w:rPr>
                <w:rFonts w:ascii="Calibri" w:eastAsia="Times New Roman" w:hAnsi="Calibri" w:cs="Calibri"/>
                <w:kern w:val="0"/>
                <w:lang w:eastAsia="en-GB"/>
                <w14:ligatures w14:val="none"/>
              </w:rPr>
              <w:t>topics (Items 1.9, item 4</w:t>
            </w:r>
            <w:r w:rsidR="00481CDD">
              <w:rPr>
                <w:rFonts w:ascii="Calibri" w:eastAsia="Times New Roman" w:hAnsi="Calibri" w:cs="Calibri"/>
                <w:kern w:val="0"/>
                <w:lang w:eastAsia="en-GB"/>
                <w14:ligatures w14:val="none"/>
              </w:rPr>
              <w:t>.1</w:t>
            </w:r>
            <w:r w:rsidR="00D020DA">
              <w:rPr>
                <w:rFonts w:ascii="Calibri" w:eastAsia="Times New Roman" w:hAnsi="Calibri" w:cs="Calibri"/>
                <w:kern w:val="0"/>
                <w:lang w:eastAsia="en-GB"/>
                <w14:ligatures w14:val="none"/>
              </w:rPr>
              <w:t>, and item 5</w:t>
            </w:r>
            <w:r w:rsidR="00F82FA4">
              <w:rPr>
                <w:rFonts w:ascii="Calibri" w:eastAsia="Times New Roman" w:hAnsi="Calibri" w:cs="Calibri"/>
                <w:kern w:val="0"/>
                <w:lang w:eastAsia="en-GB"/>
                <w14:ligatures w14:val="none"/>
              </w:rPr>
              <w:t xml:space="preserve">). </w:t>
            </w:r>
          </w:p>
          <w:p w14:paraId="08BDEBFE" w14:textId="77777777" w:rsidR="00695B16" w:rsidRDefault="00695B16"/>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0F3614C" w:rsidR="00F632FB" w:rsidRPr="00CF2E7C" w:rsidRDefault="00B36B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F374C52" w:rsidR="008C4722" w:rsidRPr="00CF2E7C" w:rsidRDefault="00E43C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26E8B12" w:rsidR="008C4722" w:rsidRPr="00CF2E7C" w:rsidRDefault="00E43C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8238E35" w:rsidR="008C4722" w:rsidRPr="00CF2E7C" w:rsidRDefault="00B36B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4C82464C" w:rsidR="008C4722" w:rsidRPr="00CF2E7C" w:rsidRDefault="00B36B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1330FB" w14:textId="01199491" w:rsidR="00695B16" w:rsidRDefault="007E6999">
            <w:r>
              <w:rPr>
                <w:rFonts w:ascii="Calibri" w:eastAsia="Times New Roman" w:hAnsi="Calibri" w:cs="Calibri"/>
                <w:kern w:val="0"/>
                <w:lang w:eastAsia="en-GB"/>
                <w14:ligatures w14:val="none"/>
              </w:rPr>
              <w:t xml:space="preserve">The policy tool requires targeted entities to disclose associated to </w:t>
            </w:r>
            <w:r w:rsidR="00B36B0F">
              <w:rPr>
                <w:rFonts w:ascii="Calibri" w:eastAsia="Times New Roman" w:hAnsi="Calibri" w:cs="Calibri"/>
                <w:kern w:val="0"/>
                <w:lang w:eastAsia="en-GB"/>
                <w14:ligatures w14:val="none"/>
              </w:rPr>
              <w:t xml:space="preserve">ESG risks, specifically </w:t>
            </w:r>
            <w:r>
              <w:rPr>
                <w:rFonts w:ascii="Calibri" w:eastAsia="Times New Roman" w:hAnsi="Calibri" w:cs="Calibri"/>
                <w:kern w:val="0"/>
                <w:lang w:eastAsia="en-GB"/>
                <w14:ligatures w14:val="none"/>
              </w:rPr>
              <w:t>climate physical and transition risks within risk factors descriptions (item 4</w:t>
            </w:r>
            <w:r w:rsidR="00204FD2">
              <w:rPr>
                <w:rFonts w:ascii="Calibri" w:eastAsia="Times New Roman" w:hAnsi="Calibri" w:cs="Calibri"/>
                <w:kern w:val="0"/>
                <w:lang w:eastAsia="en-GB"/>
                <w14:ligatures w14:val="none"/>
              </w:rPr>
              <w:t>.1</w:t>
            </w:r>
            <w:r w:rsidR="00B36B0F">
              <w:rPr>
                <w:rFonts w:ascii="Calibri" w:eastAsia="Times New Roman" w:hAnsi="Calibri" w:cs="Calibri"/>
                <w:kern w:val="0"/>
                <w:lang w:eastAsia="en-GB"/>
                <w14:ligatures w14:val="none"/>
              </w:rPr>
              <w:t xml:space="preserve">, j, </w:t>
            </w:r>
            <w:proofErr w:type="gramStart"/>
            <w:r w:rsidR="00B36B0F">
              <w:rPr>
                <w:rFonts w:ascii="Calibri" w:eastAsia="Times New Roman" w:hAnsi="Calibri" w:cs="Calibri"/>
                <w:kern w:val="0"/>
                <w:lang w:eastAsia="en-GB"/>
                <w14:ligatures w14:val="none"/>
              </w:rPr>
              <w:t>k</w:t>
            </w:r>
            <w:proofErr w:type="gramEnd"/>
            <w:r w:rsidR="00B36B0F">
              <w:rPr>
                <w:rFonts w:ascii="Calibri" w:eastAsia="Times New Roman" w:hAnsi="Calibri" w:cs="Calibri"/>
                <w:kern w:val="0"/>
                <w:lang w:eastAsia="en-GB"/>
                <w14:ligatures w14:val="none"/>
              </w:rPr>
              <w:t xml:space="preserve"> and l</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AE4E726" w:rsidR="008C4722" w:rsidRPr="00CF2E7C" w:rsidRDefault="007E4A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704B18D9" w14:textId="77777777" w:rsidR="00695B16" w:rsidRDefault="00695B16"/>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E4E7C7D" w:rsidR="007B7DEE" w:rsidRPr="00CF2E7C" w:rsidRDefault="003E3B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0C052CDA" w14:textId="77777777" w:rsidR="00695B16" w:rsidRDefault="00695B16"/>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9A46750" w:rsidR="00ED7E12" w:rsidRPr="00CF2E7C" w:rsidRDefault="00475B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272FA714"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5BED968F" w:rsidR="00ED7E12" w:rsidRPr="00CF2E7C" w:rsidRDefault="00E561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92BC4C1" w:rsidR="00ED7E12" w:rsidRDefault="006B4D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00BB68F9">
              <w:rPr>
                <w:rFonts w:ascii="Calibri" w:eastAsia="Times New Roman" w:hAnsi="Calibri" w:cs="Calibri"/>
                <w:kern w:val="0"/>
                <w:lang w:eastAsia="en-GB"/>
                <w14:ligatures w14:val="none"/>
              </w:rPr>
              <w:t xml:space="preserve">requires targeted entities to </w:t>
            </w:r>
            <w:r w:rsidR="007A3588">
              <w:rPr>
                <w:rFonts w:ascii="Calibri" w:eastAsia="Times New Roman" w:hAnsi="Calibri" w:cs="Calibri"/>
                <w:kern w:val="0"/>
                <w:lang w:eastAsia="en-GB"/>
                <w14:ligatures w14:val="none"/>
              </w:rPr>
              <w:t xml:space="preserve">periodically </w:t>
            </w:r>
            <w:r w:rsidR="00BB68F9">
              <w:rPr>
                <w:rFonts w:ascii="Calibri" w:eastAsia="Times New Roman" w:hAnsi="Calibri" w:cs="Calibri"/>
                <w:kern w:val="0"/>
                <w:lang w:eastAsia="en-GB"/>
                <w14:ligatures w14:val="none"/>
              </w:rPr>
              <w:t xml:space="preserve">disclose </w:t>
            </w:r>
            <w:r w:rsidR="00530236">
              <w:rPr>
                <w:rFonts w:ascii="Calibri" w:eastAsia="Times New Roman" w:hAnsi="Calibri" w:cs="Calibri"/>
                <w:kern w:val="0"/>
                <w:lang w:eastAsia="en-GB"/>
                <w14:ligatures w14:val="none"/>
              </w:rPr>
              <w:t xml:space="preserve">self-reporting </w:t>
            </w:r>
            <w:r w:rsidR="00BB68F9">
              <w:rPr>
                <w:rFonts w:ascii="Calibri" w:eastAsia="Times New Roman" w:hAnsi="Calibri" w:cs="Calibri"/>
                <w:kern w:val="0"/>
                <w:lang w:eastAsia="en-GB"/>
                <w14:ligatures w14:val="none"/>
              </w:rPr>
              <w:t>information</w:t>
            </w:r>
            <w:r w:rsidR="00EB2BA3">
              <w:rPr>
                <w:rFonts w:ascii="Calibri" w:eastAsia="Times New Roman" w:hAnsi="Calibri" w:cs="Calibri"/>
                <w:kern w:val="0"/>
                <w:lang w:eastAsia="en-GB"/>
                <w14:ligatures w14:val="none"/>
              </w:rPr>
              <w:t xml:space="preserve"> (Article 22)</w:t>
            </w:r>
            <w:r w:rsidR="00530236">
              <w:rPr>
                <w:rFonts w:ascii="Calibri" w:eastAsia="Times New Roman" w:hAnsi="Calibri" w:cs="Calibri"/>
                <w:kern w:val="0"/>
                <w:lang w:eastAsia="en-GB"/>
                <w14:ligatures w14:val="none"/>
              </w:rPr>
              <w:t xml:space="preserve">. </w:t>
            </w:r>
          </w:p>
          <w:p w14:paraId="1C4FF622" w14:textId="15F8B8DB" w:rsidR="00C30C04" w:rsidRPr="00CF2E7C" w:rsidRDefault="00C30C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On another hand </w:t>
            </w:r>
            <w:r w:rsidR="00D9422F">
              <w:rPr>
                <w:rFonts w:ascii="Calibri" w:eastAsia="Times New Roman" w:hAnsi="Calibri" w:cs="Calibri"/>
                <w:kern w:val="0"/>
                <w:lang w:eastAsia="en-GB"/>
                <w14:ligatures w14:val="none"/>
              </w:rPr>
              <w:t>the policy tool also provides CVM</w:t>
            </w:r>
            <w:r w:rsidR="00A769D8">
              <w:rPr>
                <w:rFonts w:ascii="Calibri" w:eastAsia="Times New Roman" w:hAnsi="Calibri" w:cs="Calibri"/>
                <w:kern w:val="0"/>
                <w:lang w:eastAsia="en-GB"/>
                <w14:ligatures w14:val="none"/>
              </w:rPr>
              <w:t>’s department for relations with companies (“SEP”)</w:t>
            </w:r>
            <w:r w:rsidR="00D9422F">
              <w:rPr>
                <w:rFonts w:ascii="Calibri" w:eastAsia="Times New Roman" w:hAnsi="Calibri" w:cs="Calibri"/>
                <w:kern w:val="0"/>
                <w:lang w:eastAsia="en-GB"/>
                <w14:ligatures w14:val="none"/>
              </w:rPr>
              <w:t xml:space="preserve"> the obligation to oversee </w:t>
            </w:r>
            <w:r w:rsidR="00F075F3">
              <w:rPr>
                <w:rFonts w:ascii="Calibri" w:eastAsia="Times New Roman" w:hAnsi="Calibri" w:cs="Calibri"/>
                <w:kern w:val="0"/>
                <w:lang w:eastAsia="en-GB"/>
                <w14:ligatures w14:val="none"/>
              </w:rPr>
              <w:t xml:space="preserve">and </w:t>
            </w:r>
            <w:r w:rsidR="00A769D8">
              <w:rPr>
                <w:rFonts w:ascii="Calibri" w:eastAsia="Times New Roman" w:hAnsi="Calibri" w:cs="Calibri"/>
                <w:kern w:val="0"/>
                <w:lang w:eastAsia="en-GB"/>
                <w14:ligatures w14:val="none"/>
              </w:rPr>
              <w:t xml:space="preserve">require additional and/or supplementary information from targeted entities </w:t>
            </w:r>
            <w:r w:rsidR="00DA3735">
              <w:rPr>
                <w:rFonts w:ascii="Calibri" w:eastAsia="Times New Roman" w:hAnsi="Calibri" w:cs="Calibri"/>
                <w:kern w:val="0"/>
                <w:lang w:eastAsia="en-GB"/>
                <w14:ligatures w14:val="none"/>
              </w:rPr>
              <w:t>(Article 62).</w:t>
            </w:r>
            <w:r w:rsidR="00AC3357">
              <w:rPr>
                <w:rFonts w:ascii="Calibri" w:eastAsia="Times New Roman" w:hAnsi="Calibri" w:cs="Calibri"/>
                <w:kern w:val="0"/>
                <w:lang w:eastAsia="en-GB"/>
                <w14:ligatures w14:val="none"/>
              </w:rPr>
              <w:t xml:space="preserve"> CVM is also responsible to </w:t>
            </w:r>
            <w:r w:rsidR="00F80E01">
              <w:rPr>
                <w:rFonts w:ascii="Calibri" w:eastAsia="Times New Roman" w:hAnsi="Calibri" w:cs="Calibri"/>
                <w:kern w:val="0"/>
                <w:lang w:eastAsia="en-GB"/>
                <w14:ligatures w14:val="none"/>
              </w:rPr>
              <w:t>sanction non-compliance with the policy tool, for example</w:t>
            </w:r>
            <w:r w:rsidR="00E42FF7">
              <w:rPr>
                <w:rFonts w:ascii="Calibri" w:eastAsia="Times New Roman" w:hAnsi="Calibri" w:cs="Calibri"/>
                <w:kern w:val="0"/>
                <w:lang w:eastAsia="en-GB"/>
                <w14:ligatures w14:val="none"/>
              </w:rPr>
              <w:t xml:space="preserve"> </w:t>
            </w:r>
            <w:r w:rsidR="00E52819" w:rsidRPr="00E52819">
              <w:rPr>
                <w:rFonts w:ascii="Calibri" w:eastAsia="Times New Roman" w:hAnsi="Calibri" w:cs="Calibri"/>
                <w:kern w:val="0"/>
                <w:lang w:eastAsia="en-GB"/>
                <w14:ligatures w14:val="none"/>
              </w:rPr>
              <w:t>(Article 65)</w:t>
            </w:r>
            <w:r w:rsidR="00F80E01">
              <w:rPr>
                <w:rFonts w:ascii="Calibri" w:eastAsia="Times New Roman" w:hAnsi="Calibri" w:cs="Calibri"/>
                <w:kern w:val="0"/>
                <w:lang w:eastAsia="en-GB"/>
                <w14:ligatures w14:val="none"/>
              </w:rPr>
              <w:t xml:space="preserve">: </w:t>
            </w:r>
            <w:r w:rsidR="00DB4390">
              <w:rPr>
                <w:rFonts w:ascii="Calibri" w:eastAsia="Times New Roman" w:hAnsi="Calibri" w:cs="Calibri"/>
                <w:kern w:val="0"/>
                <w:lang w:eastAsia="en-GB"/>
                <w14:ligatures w14:val="none"/>
              </w:rPr>
              <w:t>(</w:t>
            </w:r>
            <w:proofErr w:type="spellStart"/>
            <w:r w:rsidR="00DB4390">
              <w:rPr>
                <w:rFonts w:ascii="Calibri" w:eastAsia="Times New Roman" w:hAnsi="Calibri" w:cs="Calibri"/>
                <w:kern w:val="0"/>
                <w:lang w:eastAsia="en-GB"/>
                <w14:ligatures w14:val="none"/>
              </w:rPr>
              <w:t>i</w:t>
            </w:r>
            <w:proofErr w:type="spellEnd"/>
            <w:r w:rsidR="00DB4390">
              <w:rPr>
                <w:rFonts w:ascii="Calibri" w:eastAsia="Times New Roman" w:hAnsi="Calibri" w:cs="Calibri"/>
                <w:kern w:val="0"/>
                <w:lang w:eastAsia="en-GB"/>
                <w14:ligatures w14:val="none"/>
              </w:rPr>
              <w:t xml:space="preserve">) </w:t>
            </w:r>
            <w:r w:rsidR="00DB4390" w:rsidRPr="00DB4390">
              <w:rPr>
                <w:rFonts w:ascii="Calibri" w:eastAsia="Times New Roman" w:hAnsi="Calibri" w:cs="Calibri"/>
                <w:kern w:val="0"/>
                <w:lang w:eastAsia="en-GB"/>
                <w14:ligatures w14:val="none"/>
              </w:rPr>
              <w:t xml:space="preserve">disclosure to the market or delivery to the CVM of false, incomplete, inaccurate or misleading information; </w:t>
            </w:r>
            <w:r w:rsidR="00DB4390">
              <w:rPr>
                <w:rFonts w:ascii="Calibri" w:eastAsia="Times New Roman" w:hAnsi="Calibri" w:cs="Calibri"/>
                <w:kern w:val="0"/>
                <w:lang w:eastAsia="en-GB"/>
                <w14:ligatures w14:val="none"/>
              </w:rPr>
              <w:t xml:space="preserve">(ii) </w:t>
            </w:r>
            <w:r w:rsidR="00DB4390" w:rsidRPr="00DB4390">
              <w:rPr>
                <w:rFonts w:ascii="Calibri" w:eastAsia="Times New Roman" w:hAnsi="Calibri" w:cs="Calibri"/>
                <w:kern w:val="0"/>
                <w:lang w:eastAsia="en-GB"/>
                <w14:ligatures w14:val="none"/>
              </w:rPr>
              <w:t xml:space="preserve">repeated failure to comply with the deadlines set for the presentation of periodic and occasional information provided for in this Resolution; and </w:t>
            </w:r>
            <w:r w:rsidR="00DB4390">
              <w:rPr>
                <w:rFonts w:ascii="Calibri" w:eastAsia="Times New Roman" w:hAnsi="Calibri" w:cs="Calibri"/>
                <w:kern w:val="0"/>
                <w:lang w:eastAsia="en-GB"/>
                <w14:ligatures w14:val="none"/>
              </w:rPr>
              <w:t xml:space="preserve">(iii) </w:t>
            </w:r>
            <w:r w:rsidR="00DB4390" w:rsidRPr="00DB4390">
              <w:rPr>
                <w:rFonts w:ascii="Calibri" w:eastAsia="Times New Roman" w:hAnsi="Calibri" w:cs="Calibri"/>
                <w:kern w:val="0"/>
                <w:lang w:eastAsia="en-GB"/>
                <w14:ligatures w14:val="none"/>
              </w:rPr>
              <w:t xml:space="preserve">failure to comply with the deadline set in </w:t>
            </w:r>
            <w:r w:rsidR="00DB4390">
              <w:rPr>
                <w:rFonts w:ascii="Calibri" w:eastAsia="Times New Roman" w:hAnsi="Calibri" w:cs="Calibri"/>
                <w:kern w:val="0"/>
                <w:lang w:eastAsia="en-GB"/>
                <w14:ligatures w14:val="none"/>
              </w:rPr>
              <w:t xml:space="preserve">Article </w:t>
            </w:r>
            <w:r w:rsidR="00DB4390" w:rsidRPr="00DB4390">
              <w:rPr>
                <w:rFonts w:ascii="Calibri" w:eastAsia="Times New Roman" w:hAnsi="Calibri" w:cs="Calibri"/>
                <w:kern w:val="0"/>
                <w:lang w:eastAsia="en-GB"/>
                <w14:ligatures w14:val="none"/>
              </w:rPr>
              <w:t>132 of Law no. 6.404, of 1976, for holding the ordinary general meeting.</w:t>
            </w:r>
          </w:p>
          <w:p w14:paraId="3D966FF3" w14:textId="77777777" w:rsidR="00695B16" w:rsidRDefault="00695B16"/>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27D8ED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F51A56D" w14:textId="77777777" w:rsidR="00695B16" w:rsidRDefault="00695B16"/>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0A4432DF" w14:textId="77777777" w:rsidR="00695B16" w:rsidRDefault="00695B16"/>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75605A8B" w14:textId="77777777" w:rsidR="00695B16" w:rsidRDefault="00695B16"/>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0C7E75EB" w14:textId="77777777" w:rsidR="00695B16" w:rsidRDefault="00695B16"/>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lastRenderedPageBreak/>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A7E6FBE" w14:textId="77777777" w:rsidR="00695B16" w:rsidRDefault="00695B16"/>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0F91AEC8" w14:textId="77777777" w:rsidR="00695B16" w:rsidRDefault="00695B16"/>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62EAF191" w14:textId="77777777" w:rsidR="00695B16" w:rsidRDefault="00695B16"/>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A422961" w14:textId="77777777" w:rsidR="00695B16" w:rsidRDefault="00695B16"/>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73A690D" w14:textId="77777777" w:rsidR="00695B16" w:rsidRDefault="00695B16"/>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66DCC008" w14:textId="77777777" w:rsidR="00695B16" w:rsidRDefault="00695B16"/>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3DBFE878" w14:textId="77777777" w:rsidR="00695B16" w:rsidRDefault="00695B16"/>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6461D36" w14:textId="77777777" w:rsidR="00695B16" w:rsidRDefault="00695B16"/>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4ADB5D62" w14:textId="77777777" w:rsidR="00695B16" w:rsidRDefault="00695B16"/>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5C9A5E5A" w14:textId="77777777" w:rsidR="00695B16" w:rsidRDefault="00695B16"/>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29229629" w14:textId="77777777" w:rsidR="00695B16" w:rsidRDefault="00695B16"/>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2EE77937" w14:textId="77777777" w:rsidR="00695B16" w:rsidRDefault="00695B16"/>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0121F00D" w14:textId="77777777" w:rsidR="00695B16" w:rsidRDefault="00695B16"/>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0E02D7A0" w14:textId="77777777" w:rsidR="00695B16" w:rsidRDefault="00695B16"/>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6ACFB26" w:rsidR="00FE0EA5" w:rsidRPr="009C4D10" w:rsidRDefault="00FE0EA5" w:rsidP="00CF2E7C">
            <w:pPr>
              <w:rPr>
                <w:rFonts w:cstheme="minorHAnsi"/>
              </w:rPr>
            </w:pPr>
            <w:r w:rsidRPr="009C4D10">
              <w:rPr>
                <w:rFonts w:cstheme="minorHAnsi"/>
                <w:lang w:val="en-SG"/>
              </w:rPr>
              <w:t> </w:t>
            </w:r>
            <w:r w:rsidRPr="009C4D10">
              <w:rPr>
                <w:rFonts w:cstheme="minorHAnsi"/>
              </w:rPr>
              <w:t> </w:t>
            </w:r>
            <w:r w:rsidR="006275A6">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4C52AD54" w:rsidR="00FE0EA5" w:rsidRPr="009C4D10" w:rsidRDefault="00FE0EA5" w:rsidP="00CF2E7C">
            <w:pPr>
              <w:rPr>
                <w:rFonts w:cstheme="minorHAnsi"/>
              </w:rPr>
            </w:pPr>
            <w:r w:rsidRPr="009C4D10">
              <w:rPr>
                <w:rFonts w:cstheme="minorHAnsi"/>
                <w:lang w:val="en-SG"/>
              </w:rPr>
              <w:t> </w:t>
            </w:r>
            <w:r w:rsidRPr="009C4D10">
              <w:rPr>
                <w:rFonts w:cstheme="minorHAnsi"/>
              </w:rPr>
              <w:t> </w:t>
            </w:r>
            <w:r w:rsidR="006275A6">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A2A38"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C826146" w:rsidR="00FE0EA5" w:rsidRPr="009C4D10" w:rsidRDefault="00FE0EA5" w:rsidP="00CF2E7C">
            <w:pPr>
              <w:rPr>
                <w:rFonts w:cstheme="minorHAnsi"/>
              </w:rPr>
            </w:pPr>
            <w:r w:rsidRPr="009C4D10">
              <w:rPr>
                <w:rFonts w:cstheme="minorHAnsi"/>
                <w:lang w:val="en-SG"/>
              </w:rPr>
              <w:t> </w:t>
            </w:r>
            <w:r w:rsidRPr="009C4D10">
              <w:rPr>
                <w:rFonts w:cstheme="minorHAnsi"/>
              </w:rPr>
              <w:t> </w:t>
            </w:r>
            <w:r w:rsidR="006275A6">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A2A38"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9F28D7D" w:rsidR="00FE0EA5" w:rsidRPr="009C4D10" w:rsidRDefault="00FE0EA5" w:rsidP="00CF2E7C">
            <w:pPr>
              <w:rPr>
                <w:rFonts w:cstheme="minorHAnsi"/>
              </w:rPr>
            </w:pPr>
            <w:r w:rsidRPr="009C4D10">
              <w:rPr>
                <w:rFonts w:cstheme="minorHAnsi"/>
                <w:lang w:val="en-SG"/>
              </w:rPr>
              <w:t> </w:t>
            </w:r>
            <w:r w:rsidRPr="009C4D10">
              <w:rPr>
                <w:rFonts w:cstheme="minorHAnsi"/>
              </w:rPr>
              <w:t> </w:t>
            </w:r>
            <w:r w:rsidR="006275A6">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250A73EC" w:rsidR="00FE0EA5" w:rsidRPr="009C4D10" w:rsidRDefault="00FE0EA5" w:rsidP="00CF2E7C">
            <w:pPr>
              <w:rPr>
                <w:rFonts w:cstheme="minorHAnsi"/>
              </w:rPr>
            </w:pPr>
            <w:r w:rsidRPr="009C4D10">
              <w:rPr>
                <w:rFonts w:cstheme="minorHAnsi"/>
                <w:lang w:val="en-SG"/>
              </w:rPr>
              <w:t> </w:t>
            </w:r>
            <w:r w:rsidRPr="009C4D10">
              <w:rPr>
                <w:rFonts w:cstheme="minorHAnsi"/>
              </w:rPr>
              <w:t> </w:t>
            </w:r>
            <w:r w:rsidR="004026A6">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DFAD030" w:rsidR="00FE0EA5" w:rsidRPr="009C4D10" w:rsidRDefault="00FE0EA5" w:rsidP="00CF2E7C">
            <w:pPr>
              <w:rPr>
                <w:rFonts w:cstheme="minorHAnsi"/>
              </w:rPr>
            </w:pPr>
            <w:r w:rsidRPr="009C4D10">
              <w:rPr>
                <w:rFonts w:cstheme="minorHAnsi"/>
              </w:rPr>
              <w:t>  </w:t>
            </w:r>
            <w:r w:rsidR="006275A6">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36D962EF" w:rsidR="00FE0EA5" w:rsidRPr="009C4D10" w:rsidRDefault="00FE0EA5" w:rsidP="00CF2E7C">
            <w:pPr>
              <w:rPr>
                <w:rFonts w:cstheme="minorHAnsi"/>
              </w:rPr>
            </w:pPr>
            <w:r w:rsidRPr="009C4D10">
              <w:rPr>
                <w:rFonts w:cstheme="minorHAnsi"/>
                <w:lang w:val="en-SG"/>
              </w:rPr>
              <w:t> </w:t>
            </w:r>
            <w:r w:rsidRPr="009C4D10">
              <w:rPr>
                <w:rFonts w:cstheme="minorHAnsi"/>
              </w:rPr>
              <w:t> </w:t>
            </w:r>
            <w:r w:rsidR="006275A6">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1E16D1BF" w14:textId="77777777" w:rsidR="00695B16" w:rsidRDefault="00695B16"/>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6C794957" w14:textId="77777777" w:rsidR="00695B16" w:rsidRDefault="00695B16"/>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03FF729A" w14:textId="77777777" w:rsidR="00695B16" w:rsidRDefault="00695B16"/>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79DC2DAC" w14:textId="77777777" w:rsidR="00695B16" w:rsidRDefault="00695B16"/>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0ED11460" w14:textId="77777777" w:rsidR="00695B16" w:rsidRDefault="00695B16"/>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06076824" w14:textId="77777777" w:rsidR="00695B16" w:rsidRDefault="00695B16"/>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6532E892" w14:textId="77777777" w:rsidR="00695B16" w:rsidRDefault="00695B16"/>
        </w:tc>
      </w:tr>
      <w:tr w:rsidR="002F0752" w:rsidRPr="00EA2A3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6D110B6B" w14:textId="77777777" w:rsidR="00695B16" w:rsidRPr="00EA2A38" w:rsidRDefault="00695B16">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41EFF4AB" w14:textId="77777777" w:rsidR="00695B16" w:rsidRDefault="00695B16"/>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2D8A1412" w14:textId="77777777" w:rsidR="00695B16" w:rsidRDefault="00695B16"/>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2530C91D" w14:textId="77777777" w:rsidR="00695B16" w:rsidRDefault="00695B16"/>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5BA01774" w14:textId="77777777" w:rsidR="00695B16" w:rsidRDefault="00695B16"/>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27B0A6A4" w14:textId="77777777" w:rsidR="00695B16" w:rsidRDefault="00695B16"/>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3EF5B1D4" w14:textId="77777777" w:rsidR="00695B16" w:rsidRDefault="00695B16"/>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72B3DA18" w14:textId="77777777" w:rsidR="00695B16" w:rsidRDefault="00695B16"/>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78C2C0E1" w14:textId="77777777" w:rsidR="00695B16" w:rsidRDefault="00695B16"/>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626E62CF" w14:textId="77777777" w:rsidR="00695B16" w:rsidRDefault="00695B16"/>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3FD18EC5" w14:textId="77777777" w:rsidR="00695B16" w:rsidRDefault="00695B16"/>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655EE0CC" w14:textId="77777777" w:rsidR="00695B16" w:rsidRDefault="00695B16"/>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03E2EC06" w14:textId="77777777" w:rsidR="00695B16" w:rsidRDefault="00695B16"/>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33854399" w14:textId="77777777" w:rsidR="00695B16" w:rsidRDefault="00695B16"/>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1A7F1EE0" w14:textId="77777777" w:rsidR="00695B16" w:rsidRDefault="00695B16"/>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19D02622" w14:textId="77777777" w:rsidR="00695B16" w:rsidRDefault="00695B16"/>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6153A703" w14:textId="77777777" w:rsidR="00695B16" w:rsidRDefault="00695B16"/>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613B14ED" w14:textId="77777777" w:rsidR="00695B16" w:rsidRDefault="00695B16"/>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329EA516" w14:textId="77777777" w:rsidR="00695B16" w:rsidRDefault="00695B16"/>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0B30006E" w14:textId="77777777" w:rsidR="00695B16" w:rsidRDefault="00695B16"/>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4B8D41B8" w14:textId="77777777" w:rsidR="00695B16" w:rsidRDefault="00695B16"/>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051F0DCF" w14:textId="77777777" w:rsidR="00695B16" w:rsidRDefault="00695B16"/>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13616923" w14:textId="77777777" w:rsidR="00695B16" w:rsidRDefault="00695B16"/>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1B0B1A44" w14:textId="77777777" w:rsidR="00695B16" w:rsidRDefault="00695B16"/>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13FB5F2C" w14:textId="77777777" w:rsidR="00695B16" w:rsidRDefault="00695B16"/>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2D7EE4DD" w14:textId="77777777" w:rsidR="00695B16" w:rsidRDefault="00695B16"/>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781ECFDE" w14:textId="77777777" w:rsidR="00695B16" w:rsidRDefault="00695B16"/>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511972D4" w14:textId="77777777" w:rsidR="00695B16" w:rsidRDefault="00695B16"/>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58572088" w14:textId="77777777" w:rsidR="00695B16" w:rsidRDefault="00695B16"/>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2187E25E" w14:textId="77777777" w:rsidR="00695B16" w:rsidRDefault="00695B16"/>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7503E545" w14:textId="77777777" w:rsidR="00695B16" w:rsidRDefault="00695B16"/>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317F7FF4" w14:textId="77777777" w:rsidR="00695B16" w:rsidRDefault="00695B16"/>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035C7F19" w14:textId="77777777" w:rsidR="00695B16" w:rsidRDefault="00695B16"/>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0E849230" w14:textId="77777777" w:rsidR="00695B16" w:rsidRDefault="00695B16"/>
        </w:tc>
      </w:tr>
    </w:tbl>
    <w:p w14:paraId="2AF280E9" w14:textId="49977F7C" w:rsidR="33822AF7" w:rsidRDefault="33822AF7" w:rsidP="002F5320">
      <w:pPr>
        <w:shd w:val="clear" w:color="auto" w:fill="FFFFFF" w:themeFill="background1"/>
      </w:pPr>
    </w:p>
    <w:sectPr w:rsidR="33822AF7" w:rsidSect="00EA2A38">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B2C698" w14:textId="77777777" w:rsidR="005F33C6" w:rsidRDefault="005F33C6" w:rsidP="00874E39">
      <w:r>
        <w:separator/>
      </w:r>
    </w:p>
  </w:endnote>
  <w:endnote w:type="continuationSeparator" w:id="0">
    <w:p w14:paraId="2E5CE01E" w14:textId="77777777" w:rsidR="005F33C6" w:rsidRDefault="005F33C6" w:rsidP="00874E39">
      <w:r>
        <w:continuationSeparator/>
      </w:r>
    </w:p>
  </w:endnote>
  <w:endnote w:type="continuationNotice" w:id="1">
    <w:p w14:paraId="1A53AD89" w14:textId="77777777" w:rsidR="005F33C6" w:rsidRDefault="005F33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32C462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48B616" w14:textId="77777777" w:rsidR="005F33C6" w:rsidRDefault="005F33C6" w:rsidP="00874E39">
      <w:r>
        <w:separator/>
      </w:r>
    </w:p>
  </w:footnote>
  <w:footnote w:type="continuationSeparator" w:id="0">
    <w:p w14:paraId="551C04BD" w14:textId="77777777" w:rsidR="005F33C6" w:rsidRDefault="005F33C6" w:rsidP="00874E39">
      <w:r>
        <w:continuationSeparator/>
      </w:r>
    </w:p>
  </w:footnote>
  <w:footnote w:type="continuationNotice" w:id="1">
    <w:p w14:paraId="1325C4F6" w14:textId="77777777" w:rsidR="005F33C6" w:rsidRDefault="005F33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F061F" w14:textId="77777777" w:rsidR="00BF63AC" w:rsidRDefault="00BF63AC">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5FC27" w14:textId="77777777" w:rsidR="00BF63AC" w:rsidRDefault="00BF63AC">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38C"/>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774"/>
    <w:rsid w:val="000C1982"/>
    <w:rsid w:val="000C2172"/>
    <w:rsid w:val="000C2857"/>
    <w:rsid w:val="000C52F1"/>
    <w:rsid w:val="000D0592"/>
    <w:rsid w:val="000D1226"/>
    <w:rsid w:val="000D213B"/>
    <w:rsid w:val="000D223D"/>
    <w:rsid w:val="000D22D6"/>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135"/>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4FD2"/>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FF1"/>
    <w:rsid w:val="00334282"/>
    <w:rsid w:val="003363CC"/>
    <w:rsid w:val="0033659B"/>
    <w:rsid w:val="0033727F"/>
    <w:rsid w:val="00340521"/>
    <w:rsid w:val="003421A5"/>
    <w:rsid w:val="003423AA"/>
    <w:rsid w:val="00342FCB"/>
    <w:rsid w:val="00343665"/>
    <w:rsid w:val="00343937"/>
    <w:rsid w:val="00344B03"/>
    <w:rsid w:val="00345B1A"/>
    <w:rsid w:val="00345CA4"/>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8D0"/>
    <w:rsid w:val="003A4A9F"/>
    <w:rsid w:val="003A52E3"/>
    <w:rsid w:val="003A5B03"/>
    <w:rsid w:val="003B0628"/>
    <w:rsid w:val="003B3C0F"/>
    <w:rsid w:val="003B4DD6"/>
    <w:rsid w:val="003B4F81"/>
    <w:rsid w:val="003B539A"/>
    <w:rsid w:val="003B5B6C"/>
    <w:rsid w:val="003B66F6"/>
    <w:rsid w:val="003B7523"/>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3B30"/>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26A6"/>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2E7"/>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37B8E"/>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BEF"/>
    <w:rsid w:val="004768DF"/>
    <w:rsid w:val="00480247"/>
    <w:rsid w:val="00481CDD"/>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236"/>
    <w:rsid w:val="00530553"/>
    <w:rsid w:val="00530958"/>
    <w:rsid w:val="00532585"/>
    <w:rsid w:val="00532B66"/>
    <w:rsid w:val="00535E3F"/>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F5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20F"/>
    <w:rsid w:val="005A76C9"/>
    <w:rsid w:val="005B355B"/>
    <w:rsid w:val="005B4539"/>
    <w:rsid w:val="005B66CC"/>
    <w:rsid w:val="005B6DA8"/>
    <w:rsid w:val="005C327C"/>
    <w:rsid w:val="005C4420"/>
    <w:rsid w:val="005C5681"/>
    <w:rsid w:val="005C6A1D"/>
    <w:rsid w:val="005C765C"/>
    <w:rsid w:val="005C7DF6"/>
    <w:rsid w:val="005D02C9"/>
    <w:rsid w:val="005D36DE"/>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3C6"/>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5A6"/>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E67"/>
    <w:rsid w:val="006878AC"/>
    <w:rsid w:val="00690B2A"/>
    <w:rsid w:val="006936EF"/>
    <w:rsid w:val="006943E9"/>
    <w:rsid w:val="00695B16"/>
    <w:rsid w:val="00695F64"/>
    <w:rsid w:val="00696548"/>
    <w:rsid w:val="00696D68"/>
    <w:rsid w:val="006A00E0"/>
    <w:rsid w:val="006A103A"/>
    <w:rsid w:val="006A2168"/>
    <w:rsid w:val="006A21C6"/>
    <w:rsid w:val="006A2A56"/>
    <w:rsid w:val="006A308E"/>
    <w:rsid w:val="006A3518"/>
    <w:rsid w:val="006A4C24"/>
    <w:rsid w:val="006A4C9F"/>
    <w:rsid w:val="006A63B5"/>
    <w:rsid w:val="006B07E5"/>
    <w:rsid w:val="006B0C0B"/>
    <w:rsid w:val="006B2C46"/>
    <w:rsid w:val="006B4D9B"/>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355"/>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588"/>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759"/>
    <w:rsid w:val="007E364A"/>
    <w:rsid w:val="007E37DE"/>
    <w:rsid w:val="007E3C99"/>
    <w:rsid w:val="007E41AF"/>
    <w:rsid w:val="007E4A2F"/>
    <w:rsid w:val="007E4F90"/>
    <w:rsid w:val="007E527E"/>
    <w:rsid w:val="007E531B"/>
    <w:rsid w:val="007E5B48"/>
    <w:rsid w:val="007E6999"/>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738"/>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A91"/>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E96"/>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C24"/>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69D8"/>
    <w:rsid w:val="00A773D0"/>
    <w:rsid w:val="00A77738"/>
    <w:rsid w:val="00A7786A"/>
    <w:rsid w:val="00A779A2"/>
    <w:rsid w:val="00A80131"/>
    <w:rsid w:val="00A818E6"/>
    <w:rsid w:val="00A81A71"/>
    <w:rsid w:val="00A83BBA"/>
    <w:rsid w:val="00A84C61"/>
    <w:rsid w:val="00A8625C"/>
    <w:rsid w:val="00A86DFE"/>
    <w:rsid w:val="00A870CA"/>
    <w:rsid w:val="00A87442"/>
    <w:rsid w:val="00A90D91"/>
    <w:rsid w:val="00A93112"/>
    <w:rsid w:val="00A932DE"/>
    <w:rsid w:val="00A96438"/>
    <w:rsid w:val="00A9656E"/>
    <w:rsid w:val="00AA186B"/>
    <w:rsid w:val="00AA38F6"/>
    <w:rsid w:val="00AA4965"/>
    <w:rsid w:val="00AA6DDB"/>
    <w:rsid w:val="00AB0830"/>
    <w:rsid w:val="00AB2CCC"/>
    <w:rsid w:val="00AB4A9C"/>
    <w:rsid w:val="00AB4F2C"/>
    <w:rsid w:val="00AB64F8"/>
    <w:rsid w:val="00AC21BA"/>
    <w:rsid w:val="00AC335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B1C"/>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B0F"/>
    <w:rsid w:val="00B37127"/>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D01"/>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1DFC"/>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8F9"/>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3AC"/>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0C04"/>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0DA"/>
    <w:rsid w:val="00D02935"/>
    <w:rsid w:val="00D02C80"/>
    <w:rsid w:val="00D02FA1"/>
    <w:rsid w:val="00D056E9"/>
    <w:rsid w:val="00D07A89"/>
    <w:rsid w:val="00D12870"/>
    <w:rsid w:val="00D13EF1"/>
    <w:rsid w:val="00D1407E"/>
    <w:rsid w:val="00D147C0"/>
    <w:rsid w:val="00D14DD0"/>
    <w:rsid w:val="00D15332"/>
    <w:rsid w:val="00D15379"/>
    <w:rsid w:val="00D15775"/>
    <w:rsid w:val="00D15E8F"/>
    <w:rsid w:val="00D166A9"/>
    <w:rsid w:val="00D16C1B"/>
    <w:rsid w:val="00D1763B"/>
    <w:rsid w:val="00D177DF"/>
    <w:rsid w:val="00D17CB4"/>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22F"/>
    <w:rsid w:val="00D9431B"/>
    <w:rsid w:val="00D95B33"/>
    <w:rsid w:val="00D964E4"/>
    <w:rsid w:val="00D97224"/>
    <w:rsid w:val="00D978E4"/>
    <w:rsid w:val="00DA0910"/>
    <w:rsid w:val="00DA1743"/>
    <w:rsid w:val="00DA1E8C"/>
    <w:rsid w:val="00DA2273"/>
    <w:rsid w:val="00DA3735"/>
    <w:rsid w:val="00DA3B49"/>
    <w:rsid w:val="00DA416F"/>
    <w:rsid w:val="00DA420C"/>
    <w:rsid w:val="00DA63F5"/>
    <w:rsid w:val="00DA6F09"/>
    <w:rsid w:val="00DA7A9F"/>
    <w:rsid w:val="00DB02EB"/>
    <w:rsid w:val="00DB1960"/>
    <w:rsid w:val="00DB1E72"/>
    <w:rsid w:val="00DB2C4B"/>
    <w:rsid w:val="00DB2CAA"/>
    <w:rsid w:val="00DB4390"/>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964"/>
    <w:rsid w:val="00E17A58"/>
    <w:rsid w:val="00E20574"/>
    <w:rsid w:val="00E2059C"/>
    <w:rsid w:val="00E2063A"/>
    <w:rsid w:val="00E20EF2"/>
    <w:rsid w:val="00E21D4F"/>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2FF7"/>
    <w:rsid w:val="00E43229"/>
    <w:rsid w:val="00E43C83"/>
    <w:rsid w:val="00E454C9"/>
    <w:rsid w:val="00E50761"/>
    <w:rsid w:val="00E509D9"/>
    <w:rsid w:val="00E50B13"/>
    <w:rsid w:val="00E51B16"/>
    <w:rsid w:val="00E52819"/>
    <w:rsid w:val="00E554A3"/>
    <w:rsid w:val="00E5611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A38"/>
    <w:rsid w:val="00EA38F1"/>
    <w:rsid w:val="00EA4912"/>
    <w:rsid w:val="00EA4E12"/>
    <w:rsid w:val="00EA5D38"/>
    <w:rsid w:val="00EA65D9"/>
    <w:rsid w:val="00EA67B3"/>
    <w:rsid w:val="00EA734B"/>
    <w:rsid w:val="00EA7A7E"/>
    <w:rsid w:val="00EB2081"/>
    <w:rsid w:val="00EB2852"/>
    <w:rsid w:val="00EB2BA3"/>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1B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5F3"/>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78D"/>
    <w:rsid w:val="00F74037"/>
    <w:rsid w:val="00F7455B"/>
    <w:rsid w:val="00F746AC"/>
    <w:rsid w:val="00F74B9D"/>
    <w:rsid w:val="00F75058"/>
    <w:rsid w:val="00F75726"/>
    <w:rsid w:val="00F7660F"/>
    <w:rsid w:val="00F768AD"/>
    <w:rsid w:val="00F76B75"/>
    <w:rsid w:val="00F774EE"/>
    <w:rsid w:val="00F77EB8"/>
    <w:rsid w:val="00F80E01"/>
    <w:rsid w:val="00F82FA4"/>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DE5"/>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D5F"/>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30080844/https://conteudo.cvm.gov.br/legislacao/resolucoes/resol080.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052074F6-FCE0-4B17-A47B-473D1DF6EB6D}"/>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115</Pages>
  <Words>23796</Words>
  <Characters>128503</Characters>
  <Application>Microsoft Office Word</Application>
  <DocSecurity>0</DocSecurity>
  <Lines>1070</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5</cp:revision>
  <cp:lastPrinted>2025-03-21T00:14:00Z</cp:lastPrinted>
  <dcterms:created xsi:type="dcterms:W3CDTF">2025-07-22T00:13:00Z</dcterms:created>
  <dcterms:modified xsi:type="dcterms:W3CDTF">2025-07-22T00:14:00Z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